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220523 Coalitie akoord 2022 met opmaak.pdf</w:t>
      </w:r>
    </w:p>
    <w:p>
      <w:r>
        <w:t xml:space="preserve">
Er worden geen maatregelen genoemd voor schone lucht in de tekst.</w:t>
      </w:r>
    </w:p>
    <w:p>
      <w:r>
        <w:t>Beleidsnota Ruimte voor Ruimte gemeente Zundert _ Lokale wet- en regelgeving.pdf</w:t>
      </w:r>
    </w:p>
    <w:p>
      <w:r>
        <w:t xml:space="preserve">
Er worden geen maatregelen genoemd voor schone lucht.</w:t>
      </w:r>
    </w:p>
    <w:p>
      <w:r>
        <w:t>Netwerkbegroting_2021-_2024_Zundert-toegankelijk.pdf</w:t>
      </w:r>
    </w:p>
    <w:p>
      <w:r>
        <w:t xml:space="preserve">
De tekst bevat geen maatregelen met betrekking tot schone lucht.</w:t>
      </w:r>
    </w:p>
    <w:p>
      <w:r>
        <w:t>Nota+Volksgezondheid.pdf</w:t>
      </w:r>
    </w:p>
    <w:p>
      <w:r>
        <w:t xml:space="preserve">
Dit stuk tekst bevat geen specifieke maatregelen voor schone lucht.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