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evaluatie PAW</w:t>
      </w:r>
    </w:p>
    <w:p>
      <w:pPr>
        <w:pStyle w:val="Heading5"/>
      </w:pPr>
      <w:r>
        <w:t xml:space="preserve">evaluatie-paw.pdf </w:t>
      </w:r>
    </w:p>
    <w:p>
      <w:pPr>
        <w:pStyle w:val="Heading1"/>
      </w:pPr>
      <w:r>
        <w:t>evaluatie-paw</w:t>
      </w:r>
    </w:p>
    <w:p>
      <w:r>
        <w:t xml:space="preserve">[1/10] </w:t>
      </w:r>
    </w:p>
    <w:p>
      <w:r>
        <w:t>[2/10] Het Programma Aardgasvrije Wijken (PAW) is in 2018 gestart om te leren hoe de wijkgerichte aanpak voor het aardgasvrij maken van bestaande woningen het best kan worden ingericht en opgeschaald. Het doel van het PAW is om bij te dragen aan het Klimaatakkoord door verduurzaming van de gebouwde omgeving. Het PAW kent drie sporen: proeftuinen aardgasvrije wijken, een kennis- en leerprogramma (KLP) en een beleidsagenda. Het PAW heeft als doel om te leren hoe de wijkgerichte aanpak kan worden ingericht en opgeschaald.</w:t>
      </w:r>
    </w:p>
    <w:p>
      <w:r>
        <w:t>[3/10] Het PAW bestaat uit drie sporen: proeftuinen, het Kennis- en Leerprogramma (KLP) en het beleidsspoor. Deze sporen zijn op elkaar afgestemd en vormen samen het programma. Het PAW monitort de voortgang en resultaten van het programma en verzamelt signalen en knelpunten die worden opgevolgd en waar mogelijk opgelost. De samenhang tussen de instrumenten kan nog worden verbeterd en er is behoefte aan meer samenhang met ander Rijksbeleid en aardgasvrijprojecten waar gemeenten niet bij betrokken zijn.</w:t>
      </w:r>
    </w:p>
    <w:p>
      <w:r>
        <w:t>[4/10] Het PAW heeft geleerd over doeltreffendheid en doelmatigheid door middel van de proeftuinen en het KLP. Gemeenten met proeftuin hebben geleerd hoe ze de wijkgerichte aanpak kunnen inrichten en opschalen, terwijl niet-proeftuingemeenten nog beperkt profiteren van deze geleerde lessen. Het KLP heeft bijgedragen aan het delen van kennis en ervaringen binnen de gemeenten, maar er zijn ook kritische geluiden over de aansluiting van het KLP bij de behoeften van gemeenten. Er is een lerende community ontstaan, maar niet alle gemeenten ervaren dit als voldoende. Het PAW heeft ook inzicht gekregen in institutionele knelpunten, maar er is nog werk aan de winkel om deze op te lossen.</w:t>
      </w:r>
    </w:p>
    <w:p>
      <w:r>
        <w:t xml:space="preserve">[5/10] •  In hoeverre heeft het PAW bijgedragen aan het oplossen van de beleidsknelpunten die zijn gesignaleerd? Wat zijn de resultaten hiervan? </w:t>
      </w:r>
    </w:p>
    <w:p>
      <w:r>
        <w:t xml:space="preserve">[6/10] •  In hoeverre heeft het PAW inzicht gegeven in succesvolle aanpakken en leerervaringen? Wat zijn de concrete resultaten hiervan? </w:t>
      </w:r>
    </w:p>
    <w:p>
      <w:r>
        <w:t xml:space="preserve">[7/10] •  In hoeverre heeft het PAW inzicht gegeven in randvoorwaarden voor het aardgasvrij maken van de gebouwde omgeving? Wat zijn de concrete resultaten hiervan? </w:t>
      </w:r>
    </w:p>
    <w:p>
      <w:r>
        <w:t xml:space="preserve">[8/10] •  In hoeverre heeft het PAW een lerende community gecreëerd? Wat zijn de concrete resultaten hiervan? </w:t>
      </w:r>
    </w:p>
    <w:p>
      <w:r>
        <w:t>[9/10] •  In hoeverre heeft het PAW haar organisatiestructuur, capaciteit en financiële middelen efficiënt ingezet? Wat zijn de concrete resultaten hiervan?</w:t>
      </w:r>
    </w:p>
    <w:p>
      <w:r>
        <w:t>[10/10] In dit stuk tekst wordt gesproken over doeltreffendheid en doelmatigheid in relatie tot de energietransitie en de wijkgerichte aanpak. Er wordt onder andere gekeken naar welke instrumenten en activiteiten het meest hebben bijgedragen aan inzichten en of het beleidsspoor met opvolgen signalen en leerervaringen effectief is. Ook wordt er gekeken naar de samenwerking met partners en of zij een goede vertegenwoordiging zijn van de partijen die actief zijn in een aardgasvrijtraject op wijkniveau. Daarnaast wordt er gesproken over de condities en randvoorwaarden waaronder het PAW moet worden uitgevoerd en welke invloed exogene factoren hebben op de effectiviteit van het PAW.</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