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de uso do Gerador de JSONs</w:t>
      </w:r>
    </w:p>
    <w:p>
      <w:r>
        <w:t>Configuração de usinas para SCADA LTS 2.7</w:t>
      </w:r>
    </w:p>
    <w:p>
      <w:r>
        <w:t xml:space="preserve">Aplicação em Python para gerar arquivos JSON de configuração de usinas para o </w:t>
      </w:r>
      <w:r>
        <w:rPr>
          <w:b/>
        </w:rPr>
        <w:t>SCADA-LTS 2.7</w:t>
      </w:r>
      <w:r>
        <w:t>, a partir dos modelos disponíveis no repositório.</w:t>
      </w:r>
    </w:p>
    <w:p>
      <w:r>
        <w:t>O programa funciona pelo terminal: você informa os dados da usina, escolhe o equipamento e responde às perguntas para gerar seus Data Sources, Data Points e, quando aplicável, Point Links.</w:t>
      </w:r>
    </w:p>
    <w:p>
      <w:pPr>
        <w:pStyle w:val="Heading1"/>
      </w:pPr>
      <w:r>
        <w:t>Requisitos</w:t>
      </w:r>
    </w:p>
    <w:p>
      <w:pPr>
        <w:pStyle w:val="ListBullet"/>
      </w:pPr>
      <w:r>
        <w:t xml:space="preserve">Python 3 instalado, com o comando </w:t>
      </w:r>
      <w:r>
        <w:rPr>
          <w:rFonts w:ascii="Consolas" w:hAnsi="Consolas"/>
          <w:sz w:val="20"/>
        </w:rPr>
        <w:t>python</w:t>
      </w:r>
      <w:r>
        <w:t xml:space="preserve"> disponível no terminal.</w:t>
      </w:r>
    </w:p>
    <w:p>
      <w:pPr>
        <w:pStyle w:val="ListBullet"/>
      </w:pPr>
      <w:r>
        <w:t>Todos os arquivos e pastas deste repositório, pois os geradores utilizam os modelos JSON locais.</w:t>
      </w:r>
    </w:p>
    <w:p>
      <w:r>
        <w:t xml:space="preserve">Os scripts utilizam apenas bibliotecas padrão do Python; não é necessário instalar pacotes com </w:t>
      </w:r>
      <w:r>
        <w:rPr>
          <w:rFonts w:ascii="Consolas" w:hAnsi="Consolas"/>
          <w:sz w:val="20"/>
        </w:rPr>
        <w:t>pip</w:t>
      </w:r>
      <w:r>
        <w:t>.</w:t>
      </w:r>
    </w:p>
    <w:p>
      <w:pPr>
        <w:pStyle w:val="Heading1"/>
      </w:pPr>
      <w:r>
        <w:t>Como iniciar</w:t>
      </w:r>
    </w:p>
    <w:p>
      <w:pPr>
        <w:pStyle w:val="ListNumber"/>
      </w:pPr>
      <w:r>
        <w:t>Baixe o repositório ou faça seu clone pelo GitHub.</w:t>
      </w:r>
    </w:p>
    <w:p>
      <w:pPr>
        <w:pStyle w:val="ListNumber"/>
      </w:pPr>
      <w:r>
        <w:t xml:space="preserve">Abra o terminal na pasta </w:t>
      </w:r>
      <w:r>
        <w:rPr>
          <w:rFonts w:ascii="Consolas" w:hAnsi="Consolas"/>
          <w:sz w:val="20"/>
        </w:rPr>
        <w:t>Gerador-de-Json</w:t>
      </w:r>
      <w:r>
        <w:t>.</w:t>
      </w:r>
    </w:p>
    <w:p>
      <w:pPr>
        <w:pStyle w:val="ListNumber"/>
      </w:pPr>
      <w:r>
        <w:t>Confira se o Python está disponível:</w:t>
      </w:r>
    </w:p>
    <w:p>
      <w:pPr>
        <w:spacing w:before="80" w:after="200"/>
      </w:pPr>
      <w:r>
        <w:rPr>
          <w:rFonts w:ascii="Consolas" w:hAnsi="Consolas"/>
          <w:sz w:val="18"/>
        </w:rPr>
        <w:t>python --version</w:t>
      </w:r>
    </w:p>
    <w:p>
      <w:pPr>
        <w:pStyle w:val="ListNumber"/>
      </w:pPr>
      <w:r>
        <w:t>Inicie a aplicação:</w:t>
      </w:r>
    </w:p>
    <w:p>
      <w:pPr>
        <w:spacing w:before="80" w:after="200"/>
      </w:pPr>
      <w:r>
        <w:rPr>
          <w:rFonts w:ascii="Consolas" w:hAnsi="Consolas"/>
          <w:sz w:val="18"/>
        </w:rPr>
        <w:t>python app.py</w:t>
      </w:r>
    </w:p>
    <w:p>
      <w:r>
        <w:t xml:space="preserve">Execute os comandos na raiz do projeto, onde está o arquivo </w:t>
      </w:r>
      <w:r>
        <w:rPr>
          <w:rFonts w:ascii="Consolas" w:hAnsi="Consolas"/>
          <w:sz w:val="20"/>
        </w:rPr>
        <w:t>app.py</w:t>
      </w:r>
      <w:r>
        <w:t>, para que os scripts encontrem seus modelos.</w:t>
      </w:r>
    </w:p>
    <w:p>
      <w:pPr>
        <w:pStyle w:val="Heading1"/>
      </w:pPr>
      <w:r>
        <w:t>Como utilizar</w:t>
      </w:r>
    </w:p>
    <w:p>
      <w:r>
        <w:t>Ao iniciar, o programa solicita:</w:t>
      </w:r>
    </w:p>
    <w:p>
      <w:pPr>
        <w:pStyle w:val="ListBullet"/>
      </w:pPr>
      <w:r/>
      <w:r>
        <w:rPr>
          <w:b/>
        </w:rPr>
        <w:t>Nome da usina:</w:t>
      </w:r>
      <w:r>
        <w:t xml:space="preserve"> nome usado na identificação dos equipamentos.</w:t>
      </w:r>
    </w:p>
    <w:p>
      <w:pPr>
        <w:pStyle w:val="ListBullet"/>
      </w:pPr>
      <w:r/>
      <w:r>
        <w:rPr>
          <w:b/>
        </w:rPr>
        <w:t>Prefixo da usina:</w:t>
      </w:r>
      <w:r>
        <w:t xml:space="preserve"> identificador usado na composição dos nomes e identificadores gerados. Utilize o mesmo prefixo em todas as gerações da mesma usina.</w:t>
      </w:r>
    </w:p>
    <w:p>
      <w:r>
        <w:t xml:space="preserve">Em seguida, digite o </w:t>
      </w:r>
      <w:r>
        <w:rPr>
          <w:b/>
        </w:rPr>
        <w:t>número da opção</w:t>
      </w:r>
      <w:r>
        <w:t xml:space="preserve"> desejada e pressione Enter: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277"/>
      </w:tblGrid>
      <w:tr>
        <w:trPr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60" w:before="60"/>
            </w:pPr>
            <w:r>
              <w:rPr>
                <w:b/>
              </w:rPr>
              <w:t>Opção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60" w:before="60"/>
            </w:pPr>
            <w:r>
              <w:rPr>
                <w:b/>
              </w:rPr>
              <w:t>Geração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0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Configuração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Inversor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SmartLogger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ETM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4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NCU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5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Tracker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6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Nobreak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7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Multimedidor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8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Gerar tudo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9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Cálculos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10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Relé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11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Câmeras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12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Medidor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13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Trafo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14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Combiner Box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15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DJBT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16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IO Remoto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17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t>Parque</w:t>
            </w:r>
          </w:p>
        </w:tc>
      </w:tr>
    </w:tbl>
    <w:p/>
    <w:p>
      <w:r>
        <w:t>As próximas perguntas variam conforme a opção escolhida. Tenha em mãos o tipo do equipamento, IP, Slave ID, quantidades e identificação do skid ou da cabine, quando solicitados.</w:t>
      </w:r>
    </w:p>
    <w:p>
      <w:r>
        <w:t xml:space="preserve">Quando o programa pedir o </w:t>
      </w:r>
      <w:r>
        <w:rPr>
          <w:b/>
        </w:rPr>
        <w:t>tipo</w:t>
      </w:r>
      <w:r>
        <w:t xml:space="preserve">, informe a letra correspondente ao modelo do repositório, como </w:t>
      </w:r>
      <w:r>
        <w:rPr>
          <w:rFonts w:ascii="Consolas" w:hAnsi="Consolas"/>
          <w:sz w:val="20"/>
        </w:rPr>
        <w:t>A</w:t>
      </w:r>
      <w:r>
        <w:t xml:space="preserve">, </w:t>
      </w:r>
      <w:r>
        <w:rPr>
          <w:rFonts w:ascii="Consolas" w:hAnsi="Consolas"/>
          <w:sz w:val="20"/>
        </w:rPr>
        <w:t>B</w:t>
      </w:r>
      <w:r>
        <w:t xml:space="preserve"> ou </w:t>
      </w:r>
      <w:r>
        <w:rPr>
          <w:rFonts w:ascii="Consolas" w:hAnsi="Consolas"/>
          <w:sz w:val="20"/>
        </w:rPr>
        <w:t>C</w:t>
      </w:r>
      <w:r>
        <w:t xml:space="preserve">. Por exemplo, o modelo </w:t>
      </w:r>
      <w:r>
        <w:rPr>
          <w:rFonts w:ascii="Consolas" w:hAnsi="Consolas"/>
          <w:sz w:val="20"/>
        </w:rPr>
        <w:t>ETM_TIPO_A</w:t>
      </w:r>
      <w:r>
        <w:t xml:space="preserve"> corresponde ao tipo </w:t>
      </w:r>
      <w:r>
        <w:rPr>
          <w:rFonts w:ascii="Consolas" w:hAnsi="Consolas"/>
          <w:sz w:val="20"/>
        </w:rPr>
        <w:t>A</w:t>
      </w:r>
      <w:r>
        <w:t>. Confira os arquivos da pasta do equipamento para identificar os modelos disponíveis e utilize letras maiúsculas.</w:t>
      </w:r>
    </w:p>
    <w:p>
      <w:pPr>
        <w:pStyle w:val="Heading2"/>
      </w:pPr>
      <w:r>
        <w:t>Exemplo gerar inversores</w:t>
      </w:r>
    </w:p>
    <w:p>
      <w:r>
        <w:t>O exemplo abaixo considera uma usina com um skid e dois inversores do tipo B. Os valores são ilustrativos e devem ser substituídos pelos dados reais da instalação.</w:t>
      </w:r>
    </w:p>
    <w:p>
      <w:pPr>
        <w:spacing w:before="80" w:after="200"/>
      </w:pPr>
      <w:r>
        <w:rPr>
          <w:rFonts w:ascii="Consolas" w:hAnsi="Consolas"/>
          <w:sz w:val="18"/>
        </w:rPr>
        <w:t>Nome da usina: Usina Exemplo</w:t>
        <w:br/>
        <w:t>Prefixo da usina: UEX</w:t>
        <w:br/>
        <w:t>Qual Json quer gerar? 1</w:t>
        <w:br/>
        <w:t>Quantos Skids existem? 1</w:t>
        <w:br/>
        <w:t>Tipo do inversor ? B</w:t>
        <w:br/>
        <w:br/>
        <w:t>--- Skid 1 ---</w:t>
        <w:br/>
        <w:t>IP do DataSource: 192.168.1.100</w:t>
        <w:br/>
        <w:t>Quantidade de inversores: 2</w:t>
        <w:br/>
        <w:t>Primeiro slaveId: 1</w:t>
      </w:r>
    </w:p>
    <w:p>
      <w:r>
        <w:t xml:space="preserve">Nesse caso, o arquivo é gerado em </w:t>
      </w:r>
      <w:r>
        <w:rPr>
          <w:rFonts w:ascii="Consolas" w:hAnsi="Consolas"/>
          <w:sz w:val="20"/>
        </w:rPr>
        <w:t>saida/inversor1.json</w:t>
      </w:r>
      <w:r>
        <w:t>. Para vários skids, o programa repete as perguntas de IP, quantidade e primeiro Slave ID para cada skid.</w:t>
      </w:r>
    </w:p>
    <w:p>
      <w:r>
        <w:t xml:space="preserve">Nas opções individuais, a aplicação normalmente encerra após a geração. Para gerar outro equipamento da mesma usina, execute </w:t>
      </w:r>
      <w:r>
        <w:rPr>
          <w:rFonts w:ascii="Consolas" w:hAnsi="Consolas"/>
          <w:sz w:val="20"/>
        </w:rPr>
        <w:t>python app.py</w:t>
      </w:r>
      <w:r>
        <w:t xml:space="preserve"> novamente e mantenha o mesmo nome e prefixo.</w:t>
      </w:r>
    </w:p>
    <w:p>
      <w:pPr>
        <w:pStyle w:val="Heading2"/>
      </w:pPr>
      <w:r>
        <w:t>Gerar tudo</w:t>
      </w:r>
    </w:p>
    <w:p>
      <w:r>
        <w:t xml:space="preserve">A opção </w:t>
      </w:r>
      <w:r>
        <w:rPr>
          <w:b/>
        </w:rPr>
        <w:t>8 — Gerar tudo</w:t>
      </w:r>
      <w:r>
        <w:t xml:space="preserve"> percorre as etapas de configuração e dos equipamentos, solicitando os dados de cada uma. Escolha essa opção quando precisar executar o fluxo completo; para gerar apenas determinados equipamentos, utilize as opções individuais.</w:t>
      </w:r>
    </w:p>
    <w:p>
      <w:r>
        <w:t>Ao final, o programa pergunta:</w:t>
      </w:r>
    </w:p>
    <w:p>
      <w:pPr>
        <w:spacing w:before="80" w:after="200"/>
      </w:pPr>
      <w:r>
        <w:rPr>
          <w:rFonts w:ascii="Consolas" w:hAnsi="Consolas"/>
          <w:sz w:val="18"/>
        </w:rPr>
        <w:t>Deseja unir os arquivos em um unico arquivo? (S/N):</w:t>
      </w:r>
    </w:p>
    <w:p>
      <w:r>
        <w:t xml:space="preserve">Digite </w:t>
      </w:r>
      <w:r>
        <w:rPr>
          <w:rFonts w:ascii="Consolas" w:hAnsi="Consolas"/>
          <w:sz w:val="20"/>
        </w:rPr>
        <w:t>S</w:t>
      </w:r>
      <w:r>
        <w:t xml:space="preserve"> para gerar o arquivo consolidado </w:t>
      </w:r>
      <w:r>
        <w:rPr>
          <w:rFonts w:ascii="Consolas" w:hAnsi="Consolas"/>
          <w:sz w:val="20"/>
        </w:rPr>
        <w:t>saida_final.json</w:t>
      </w:r>
      <w:r>
        <w:t xml:space="preserve"> na raiz do projeto.</w:t>
      </w:r>
    </w:p>
    <w:p>
      <w:pPr>
        <w:pStyle w:val="Heading1"/>
      </w:pPr>
      <w:r>
        <w:t>Onde encontrar os arquivos</w:t>
      </w:r>
    </w:p>
    <w:p>
      <w:r>
        <w:t xml:space="preserve">Os JSONs gerados ficam na pasta </w:t>
      </w:r>
      <w:r>
        <w:rPr>
          <w:rFonts w:ascii="Consolas" w:hAnsi="Consolas"/>
          <w:sz w:val="20"/>
        </w:rPr>
        <w:t>saida</w:t>
      </w:r>
      <w:r>
        <w:t>, criada automaticamente pelos geradores. Exemplos de arquivos:</w:t>
      </w:r>
    </w:p>
    <w:p>
      <w:pPr>
        <w:spacing w:before="80" w:after="200"/>
      </w:pPr>
      <w:r>
        <w:rPr>
          <w:rFonts w:ascii="Consolas" w:hAnsi="Consolas"/>
          <w:sz w:val="18"/>
        </w:rPr>
        <w:t>Gerador-de-Json/</w:t>
        <w:br/>
        <w:t>├── app.py</w:t>
        <w:br/>
        <w:t>├── UnirJsons.py</w:t>
        <w:br/>
        <w:t>├── saida/</w:t>
        <w:br/>
        <w:t>│   ├── DadosConfig.json</w:t>
        <w:br/>
        <w:t>│   ├── inversor1.json</w:t>
        <w:br/>
        <w:t>│   ├── smartlogger1.json</w:t>
        <w:br/>
        <w:t>│   └── ETM1.json</w:t>
        <w:br/>
        <w:t>└── saida_final.json</w:t>
      </w:r>
    </w:p>
    <w:p>
      <w:r>
        <w:t xml:space="preserve">Os nomes e a quantidade de arquivos dependem das opções utilizadas. O arquivo </w:t>
      </w:r>
      <w:r>
        <w:rPr>
          <w:rFonts w:ascii="Consolas" w:hAnsi="Consolas"/>
          <w:sz w:val="20"/>
        </w:rPr>
        <w:t>saida_final.json</w:t>
      </w:r>
      <w:r>
        <w:t xml:space="preserve"> só é criado quando a união é executada.</w:t>
      </w:r>
    </w:p>
    <w:p>
      <w:pPr>
        <w:pStyle w:val="Heading1"/>
      </w:pPr>
      <w:r>
        <w:t>Como unir os JSONs</w:t>
      </w:r>
    </w:p>
    <w:p>
      <w:r>
        <w:t>Também é possível consolidar os arquivos após gerar os equipamentos individualmente. Na raiz do projeto, execute:</w:t>
      </w:r>
    </w:p>
    <w:p>
      <w:pPr>
        <w:spacing w:before="80" w:after="200"/>
      </w:pPr>
      <w:r>
        <w:rPr>
          <w:rFonts w:ascii="Consolas" w:hAnsi="Consolas"/>
          <w:sz w:val="18"/>
        </w:rPr>
        <w:t>python UnirJsons.py</w:t>
      </w:r>
    </w:p>
    <w:p>
      <w:r>
        <w:t xml:space="preserve">O script lê todos os arquivos </w:t>
      </w:r>
      <w:r>
        <w:rPr>
          <w:rFonts w:ascii="Consolas" w:hAnsi="Consolas"/>
          <w:sz w:val="20"/>
        </w:rPr>
        <w:t>.json</w:t>
      </w:r>
      <w:r>
        <w:t xml:space="preserve"> diretamente na pasta </w:t>
      </w:r>
      <w:r>
        <w:rPr>
          <w:rFonts w:ascii="Consolas" w:hAnsi="Consolas"/>
          <w:sz w:val="20"/>
        </w:rPr>
        <w:t>saida</w:t>
      </w:r>
      <w:r>
        <w:t xml:space="preserve"> e reúne as listas </w:t>
      </w:r>
      <w:r>
        <w:rPr>
          <w:rFonts w:ascii="Consolas" w:hAnsi="Consolas"/>
          <w:sz w:val="20"/>
        </w:rPr>
        <w:t>dataSources</w:t>
      </w:r>
      <w:r>
        <w:t xml:space="preserve">, </w:t>
      </w:r>
      <w:r>
        <w:rPr>
          <w:rFonts w:ascii="Consolas" w:hAnsi="Consolas"/>
          <w:sz w:val="20"/>
        </w:rPr>
        <w:t>dataPoints</w:t>
      </w:r>
      <w:r>
        <w:t xml:space="preserve"> e </w:t>
      </w:r>
      <w:r>
        <w:rPr>
          <w:rFonts w:ascii="Consolas" w:hAnsi="Consolas"/>
          <w:sz w:val="20"/>
        </w:rPr>
        <w:t>pointLinks</w:t>
      </w:r>
      <w:r>
        <w:t xml:space="preserve"> em </w:t>
      </w:r>
      <w:r>
        <w:rPr>
          <w:rFonts w:ascii="Consolas" w:hAnsi="Consolas"/>
          <w:sz w:val="20"/>
        </w:rPr>
        <w:t>saida_final.json</w:t>
      </w:r>
      <w:r>
        <w:t xml:space="preserve">. Point Links individuais com </w:t>
      </w:r>
      <w:r>
        <w:rPr>
          <w:rFonts w:ascii="Consolas" w:hAnsi="Consolas"/>
          <w:sz w:val="20"/>
        </w:rPr>
        <w:t>sourcePointId</w:t>
      </w:r>
      <w:r>
        <w:t xml:space="preserve"> e </w:t>
      </w:r>
      <w:r>
        <w:rPr>
          <w:rFonts w:ascii="Consolas" w:hAnsi="Consolas"/>
          <w:sz w:val="20"/>
        </w:rPr>
        <w:t>targetPointId</w:t>
      </w:r>
      <w:r>
        <w:t xml:space="preserve"> também são incluídos.</w:t>
      </w:r>
    </w:p>
    <w:p>
      <w:r>
        <w:t xml:space="preserve">Antes de unir, confira se a pasta </w:t>
      </w:r>
      <w:r>
        <w:rPr>
          <w:rFonts w:ascii="Consolas" w:hAnsi="Consolas"/>
          <w:sz w:val="20"/>
        </w:rPr>
        <w:t>saida</w:t>
      </w:r>
      <w:r>
        <w:t xml:space="preserve"> contém apenas os arquivos que devem fazer parte daquela configuração. O script não filtra por usina nem elimina duplicidades, e uma nova união sobrescreve </w:t>
      </w:r>
      <w:r>
        <w:rPr>
          <w:rFonts w:ascii="Consolas" w:hAnsi="Consolas"/>
          <w:sz w:val="20"/>
        </w:rPr>
        <w:t>saida_final.json</w:t>
      </w:r>
      <w:r>
        <w:t>.</w:t>
      </w:r>
    </w:p>
    <w:p>
      <w:pPr>
        <w:pStyle w:val="Heading1"/>
      </w:pPr>
      <w:r>
        <w:t>Cuidados e problemas comuns</w:t>
      </w:r>
    </w:p>
    <w:p>
      <w:pPr>
        <w:pStyle w:val="ListBullet"/>
      </w:pPr>
      <w:r/>
      <w:r>
        <w:rPr>
          <w:b/>
        </w:rPr>
        <w:t>Ao iniciar uma nova usina:</w:t>
      </w:r>
      <w:r>
        <w:t xml:space="preserve"> guarde os resultados anteriores e esvazie a pasta </w:t>
      </w:r>
      <w:r>
        <w:rPr>
          <w:rFonts w:ascii="Consolas" w:hAnsi="Consolas"/>
          <w:sz w:val="20"/>
        </w:rPr>
        <w:t>saida</w:t>
      </w:r>
      <w:r>
        <w:t xml:space="preserve"> para evitar misturar configurações. Alguns geradores sobrescrevem arquivos existentes; outros podem apresentar erro quando o destino já existe.</w:t>
      </w:r>
    </w:p>
    <w:p>
      <w:pPr>
        <w:pStyle w:val="ListBullet"/>
      </w:pPr>
      <w:r/>
      <w:r>
        <w:rPr>
          <w:b/>
        </w:rPr>
        <w:t>Python não reconhecido:</w:t>
      </w:r>
      <w:r>
        <w:t xml:space="preserve"> verifique a instalação e a disponibilidade do comando </w:t>
      </w:r>
      <w:r>
        <w:rPr>
          <w:rFonts w:ascii="Consolas" w:hAnsi="Consolas"/>
          <w:sz w:val="20"/>
        </w:rPr>
        <w:t>python</w:t>
      </w:r>
      <w:r>
        <w:t xml:space="preserve"> no PATH. O </w:t>
      </w:r>
      <w:r>
        <w:rPr>
          <w:rFonts w:ascii="Consolas" w:hAnsi="Consolas"/>
          <w:sz w:val="20"/>
        </w:rPr>
        <w:t>app.py</w:t>
      </w:r>
      <w:r>
        <w:t xml:space="preserve"> também utiliza esse comando para executar os geradores.</w:t>
      </w:r>
    </w:p>
    <w:p>
      <w:pPr>
        <w:pStyle w:val="ListBullet"/>
      </w:pPr>
      <w:r/>
      <w:r>
        <w:rPr>
          <w:b/>
        </w:rPr>
        <w:t>Modelo ou arquivo não encontrado:</w:t>
      </w:r>
      <w:r>
        <w:t xml:space="preserve"> confirme que o terminal está na raiz do projeto, que as pastas dos modelos estão presentes e que o tipo informado existe para aquele equipamento.</w:t>
      </w:r>
    </w:p>
    <w:p>
      <w:pPr>
        <w:pStyle w:val="ListBullet"/>
      </w:pPr>
      <w:r/>
      <w:r>
        <w:rPr>
          <w:b/>
        </w:rPr>
        <w:t>Erro ao informar quantidades:</w:t>
      </w:r>
      <w:r>
        <w:t xml:space="preserve"> preencha os campos numéricos com números inteiros, sem texto adicional.</w:t>
      </w:r>
    </w:p>
    <w:p>
      <w:pPr>
        <w:pStyle w:val="ListBullet"/>
      </w:pPr>
      <w:r/>
      <w:r>
        <w:rPr>
          <w:b/>
        </w:rPr>
        <w:t>Interromper a execução:</w:t>
      </w:r>
      <w:r>
        <w:t xml:space="preserve"> pressione </w:t>
      </w:r>
      <w:r>
        <w:rPr>
          <w:rFonts w:ascii="Consolas" w:hAnsi="Consolas"/>
          <w:sz w:val="20"/>
        </w:rPr>
        <w:t>Ctrl+C</w:t>
      </w:r>
      <w:r>
        <w:t xml:space="preserve"> no terminal. Arquivos já gerados podem permanecer na pasta </w:t>
      </w:r>
      <w:r>
        <w:rPr>
          <w:rFonts w:ascii="Consolas" w:hAnsi="Consolas"/>
          <w:sz w:val="20"/>
        </w:rPr>
        <w:t>saida</w:t>
      </w:r>
      <w:r>
        <w:t>.</w:t>
      </w:r>
    </w:p>
    <w:p>
      <w:r>
        <w:t>Antes de importar no SCADA-LTS, revise os arquivos gerados, incluindo prefixos, IPs, Slave IDs e referências entre os pontos. Confira também as mensagens de cada etapa: a mensagem final do fluxo completo não substitui a verificação de eventuais erros dos geradores.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uso do Gerador de JSONs</dc:title>
  <dc:subject>Instruções de uso da aplicação para SCADA-LTS 2.7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