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8362" w14:textId="2F60D753" w:rsidR="00B23101" w:rsidRDefault="00312C94">
      <w:r>
        <w:rPr>
          <w:noProof/>
        </w:rPr>
        <w:drawing>
          <wp:inline distT="0" distB="0" distL="0" distR="0" wp14:anchorId="145FDEEA" wp14:editId="4F76CF27">
            <wp:extent cx="7848600" cy="525607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0279" cy="52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101" w:rsidSect="00312C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1C"/>
    <w:rsid w:val="00312C94"/>
    <w:rsid w:val="00B23101"/>
    <w:rsid w:val="00B4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8C72-42EC-4653-BB48-61C2E129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Monroy Dominguez</dc:creator>
  <cp:keywords/>
  <dc:description/>
  <cp:lastModifiedBy>Daniel Monroy Dominguez</cp:lastModifiedBy>
  <cp:revision>2</cp:revision>
  <dcterms:created xsi:type="dcterms:W3CDTF">2018-12-11T03:00:00Z</dcterms:created>
  <dcterms:modified xsi:type="dcterms:W3CDTF">2018-12-11T03:00:00Z</dcterms:modified>
</cp:coreProperties>
</file>