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03B01" w:rsidRDefault="0060239F" w:rsidP="00203B01">
      <w:pPr>
        <w:pStyle w:val="papertitle"/>
        <w:rPr>
          <w:rFonts w:eastAsia="TimesNewRomanPS-BoldMT"/>
          <w:bCs/>
          <w:sz w:val="28"/>
          <w:szCs w:val="28"/>
          <w:lang w:val="pt-BR" w:eastAsia="pt-BR"/>
        </w:rPr>
      </w:pPr>
      <w:r w:rsidRPr="0060239F">
        <w:rPr>
          <w:sz w:val="28"/>
          <w:szCs w:val="28"/>
          <w:lang w:val="pt-BR"/>
        </w:rPr>
        <w:t xml:space="preserve"> </w:t>
      </w:r>
      <w:r w:rsidR="008C2DAB">
        <w:rPr>
          <w:rFonts w:eastAsia="TimesNewRomanPS-BoldMT"/>
          <w:bCs/>
          <w:sz w:val="28"/>
          <w:szCs w:val="28"/>
          <w:lang w:val="pt-BR" w:eastAsia="pt-BR"/>
        </w:rPr>
        <w:t>Ponto de Controle 1</w:t>
      </w:r>
      <w:r w:rsidRPr="005134CE">
        <w:rPr>
          <w:rFonts w:eastAsia="TimesNewRomanPS-BoldMT"/>
          <w:bCs/>
          <w:sz w:val="28"/>
          <w:szCs w:val="28"/>
          <w:lang w:val="pt-BR" w:eastAsia="pt-BR"/>
        </w:rPr>
        <w:t xml:space="preserve"> </w:t>
      </w:r>
      <w:r w:rsidR="00203B01">
        <w:rPr>
          <w:rFonts w:eastAsia="TimesNewRomanPS-BoldMT"/>
          <w:bCs/>
          <w:sz w:val="28"/>
          <w:szCs w:val="28"/>
          <w:lang w:val="pt-BR" w:eastAsia="pt-BR"/>
        </w:rPr>
        <w:t xml:space="preserve">– </w:t>
      </w:r>
      <w:r w:rsidR="008C2DAB">
        <w:rPr>
          <w:rFonts w:eastAsia="TimesNewRomanPS-BoldMT"/>
          <w:bCs/>
          <w:sz w:val="28"/>
          <w:szCs w:val="28"/>
          <w:lang w:val="pt-BR" w:eastAsia="pt-BR"/>
        </w:rPr>
        <w:t>Sistemas embarcados</w:t>
      </w:r>
      <w:r w:rsidR="00203B01">
        <w:rPr>
          <w:rFonts w:eastAsia="TimesNewRomanPS-BoldMT"/>
          <w:bCs/>
          <w:sz w:val="28"/>
          <w:szCs w:val="28"/>
          <w:lang w:val="pt-BR" w:eastAsia="pt-BR"/>
        </w:rPr>
        <w:t xml:space="preserve"> </w:t>
      </w:r>
    </w:p>
    <w:p w:rsidR="00464F43" w:rsidRDefault="008C2DAB" w:rsidP="00203B01">
      <w:pPr>
        <w:pStyle w:val="papertitle"/>
        <w:rPr>
          <w:rFonts w:eastAsia="TimesNewRomanPS-BoldMT"/>
          <w:bCs/>
          <w:sz w:val="28"/>
          <w:szCs w:val="28"/>
          <w:lang w:val="pt-BR" w:eastAsia="pt-BR"/>
        </w:rPr>
      </w:pPr>
      <w:r>
        <w:rPr>
          <w:rFonts w:eastAsia="TimesNewRomanPS-BoldMT"/>
          <w:bCs/>
          <w:sz w:val="28"/>
          <w:szCs w:val="28"/>
          <w:lang w:val="pt-BR" w:eastAsia="pt-BR"/>
        </w:rPr>
        <w:t>Central Multimídia para automóveis</w:t>
      </w:r>
      <w:r w:rsidR="00203B01" w:rsidRPr="00203B01">
        <w:rPr>
          <w:rFonts w:eastAsia="TimesNewRomanPS-BoldMT"/>
          <w:bCs/>
          <w:sz w:val="28"/>
          <w:szCs w:val="28"/>
          <w:lang w:val="pt-BR" w:eastAsia="pt-BR"/>
        </w:rPr>
        <w:t xml:space="preserve"> </w:t>
      </w:r>
    </w:p>
    <w:p w:rsidR="00065A66" w:rsidRDefault="00065A66" w:rsidP="00203B01">
      <w:pPr>
        <w:pStyle w:val="papertitle"/>
        <w:rPr>
          <w:rFonts w:eastAsia="TimesNewRomanPS-BoldMT"/>
          <w:bCs/>
          <w:sz w:val="28"/>
          <w:szCs w:val="28"/>
          <w:lang w:val="pt-BR" w:eastAsia="pt-BR"/>
        </w:rPr>
      </w:pPr>
    </w:p>
    <w:p w:rsidR="00065A66" w:rsidRPr="005134CE" w:rsidRDefault="00065A66" w:rsidP="00203B01">
      <w:pPr>
        <w:pStyle w:val="papertitle"/>
        <w:rPr>
          <w:sz w:val="28"/>
          <w:szCs w:val="28"/>
          <w:lang w:val="pt-BR"/>
        </w:rPr>
        <w:sectPr w:rsidR="00065A66" w:rsidRPr="005134CE">
          <w:pgSz w:w="11905" w:h="16837"/>
          <w:pgMar w:top="1985" w:right="907" w:bottom="1985" w:left="1021" w:header="720" w:footer="720" w:gutter="0"/>
          <w:cols w:space="720"/>
          <w:docGrid w:linePitch="360"/>
        </w:sectPr>
      </w:pPr>
    </w:p>
    <w:p w:rsidR="001A32EE" w:rsidRPr="00E85FA8" w:rsidRDefault="005E403F" w:rsidP="008C2DAB">
      <w:pPr>
        <w:pStyle w:val="Author"/>
        <w:rPr>
          <w:szCs w:val="24"/>
          <w:lang w:val="pt-BR"/>
        </w:rPr>
      </w:pPr>
      <w:r w:rsidRPr="00E85FA8">
        <w:rPr>
          <w:szCs w:val="24"/>
          <w:lang w:val="pt-BR"/>
        </w:rPr>
        <w:lastRenderedPageBreak/>
        <w:t>Da</w:t>
      </w:r>
      <w:r w:rsidR="001A32EE">
        <w:rPr>
          <w:szCs w:val="24"/>
          <w:lang w:val="pt-BR"/>
        </w:rPr>
        <w:t>niel Borges</w:t>
      </w:r>
      <w:r w:rsidR="008C2DAB">
        <w:rPr>
          <w:szCs w:val="24"/>
          <w:lang w:val="pt-BR"/>
        </w:rPr>
        <w:t xml:space="preserve"> Pinheiro – 12/0114283 </w:t>
      </w:r>
    </w:p>
    <w:p w:rsidR="00464F43" w:rsidRPr="00E85FA8" w:rsidRDefault="00760590" w:rsidP="00443195">
      <w:pPr>
        <w:pStyle w:val="Affiliation"/>
        <w:rPr>
          <w:rFonts w:eastAsia="MS Mincho"/>
          <w:szCs w:val="24"/>
          <w:lang w:val="pt-BR"/>
        </w:rPr>
      </w:pPr>
      <w:r>
        <w:rPr>
          <w:rFonts w:eastAsia="MS Mincho"/>
          <w:szCs w:val="24"/>
          <w:lang w:val="pt-BR"/>
        </w:rPr>
        <w:t>Graduação em</w:t>
      </w:r>
      <w:r w:rsidR="00464F43" w:rsidRPr="00E85FA8">
        <w:rPr>
          <w:rFonts w:eastAsia="MS Mincho"/>
          <w:szCs w:val="24"/>
          <w:lang w:val="pt-BR"/>
        </w:rPr>
        <w:t xml:space="preserve"> Engenharia Eletrônica</w:t>
      </w:r>
    </w:p>
    <w:p w:rsidR="00464F43" w:rsidRPr="00E85FA8" w:rsidRDefault="00464F43" w:rsidP="00443195">
      <w:pPr>
        <w:pStyle w:val="Affiliation"/>
        <w:rPr>
          <w:rFonts w:eastAsia="MS Mincho"/>
          <w:szCs w:val="24"/>
          <w:lang w:val="pt-BR"/>
        </w:rPr>
      </w:pPr>
      <w:r w:rsidRPr="00E85FA8">
        <w:rPr>
          <w:rFonts w:eastAsia="MS Mincho"/>
          <w:szCs w:val="24"/>
          <w:lang w:val="pt-BR"/>
        </w:rPr>
        <w:t>Faculdade Gama - Universidade de Brasília</w:t>
      </w:r>
    </w:p>
    <w:p w:rsidR="00681476" w:rsidRDefault="00EF2649" w:rsidP="00681476">
      <w:pPr>
        <w:pStyle w:val="Affiliation"/>
        <w:rPr>
          <w:szCs w:val="24"/>
          <w:lang w:val="pt-BR"/>
        </w:rPr>
      </w:pPr>
      <w:r w:rsidRPr="004A3CBA">
        <w:rPr>
          <w:lang w:val="pt-BR"/>
        </w:rPr>
        <w:t>E</w:t>
      </w:r>
      <w:r w:rsidRPr="00203B01">
        <w:rPr>
          <w:rFonts w:eastAsia="MS Mincho"/>
          <w:szCs w:val="24"/>
          <w:lang w:val="pt-BR"/>
        </w:rPr>
        <w:t>-mail</w:t>
      </w:r>
      <w:r w:rsidR="00464F43" w:rsidRPr="00203B01">
        <w:rPr>
          <w:rFonts w:eastAsia="MS Mincho"/>
          <w:szCs w:val="24"/>
          <w:lang w:val="pt-BR"/>
        </w:rPr>
        <w:t xml:space="preserve">: </w:t>
      </w:r>
      <w:r w:rsidR="00681476" w:rsidRPr="00681476">
        <w:rPr>
          <w:rFonts w:eastAsia="MS Mincho"/>
          <w:szCs w:val="24"/>
          <w:lang w:val="pt-BR"/>
        </w:rPr>
        <w:t>danborges06</w:t>
      </w:r>
      <w:r w:rsidR="00681476" w:rsidRPr="00681476">
        <w:rPr>
          <w:szCs w:val="24"/>
          <w:lang w:val="pt-BR"/>
        </w:rPr>
        <w:t>@hotmail.com.br</w:t>
      </w:r>
      <w:r w:rsidR="00681476">
        <w:rPr>
          <w:szCs w:val="24"/>
          <w:lang w:val="pt-BR"/>
        </w:rPr>
        <w:br/>
      </w:r>
      <w:r w:rsidR="00681476">
        <w:rPr>
          <w:szCs w:val="24"/>
          <w:lang w:val="pt-BR"/>
        </w:rPr>
        <w:br/>
      </w:r>
    </w:p>
    <w:p w:rsidR="001A32EE" w:rsidRPr="00E85FA8" w:rsidRDefault="00065A66" w:rsidP="00681476">
      <w:pPr>
        <w:pStyle w:val="Author"/>
        <w:spacing w:before="0"/>
        <w:rPr>
          <w:szCs w:val="24"/>
          <w:lang w:val="pt-BR"/>
        </w:rPr>
      </w:pPr>
      <w:r>
        <w:rPr>
          <w:szCs w:val="24"/>
          <w:lang w:val="pt-BR"/>
        </w:rPr>
        <w:lastRenderedPageBreak/>
        <w:br/>
      </w:r>
      <w:r w:rsidR="00FC587F" w:rsidRPr="00E85FA8">
        <w:rPr>
          <w:szCs w:val="24"/>
          <w:lang w:val="pt-BR"/>
        </w:rPr>
        <w:t>David da Silva Ferreira</w:t>
      </w:r>
      <w:r w:rsidR="008C2DAB">
        <w:rPr>
          <w:szCs w:val="24"/>
          <w:lang w:val="pt-BR"/>
        </w:rPr>
        <w:t xml:space="preserve"> - </w:t>
      </w:r>
      <w:r w:rsidR="001A32EE">
        <w:rPr>
          <w:szCs w:val="24"/>
          <w:lang w:val="pt-BR"/>
        </w:rPr>
        <w:t>14/0018913</w:t>
      </w:r>
    </w:p>
    <w:p w:rsidR="00464F43" w:rsidRPr="00E85FA8" w:rsidRDefault="004C7B07" w:rsidP="00443195">
      <w:pPr>
        <w:pStyle w:val="Affiliation"/>
        <w:rPr>
          <w:rFonts w:eastAsia="MS Mincho"/>
          <w:szCs w:val="24"/>
          <w:lang w:val="pt-BR"/>
        </w:rPr>
      </w:pPr>
      <w:r>
        <w:rPr>
          <w:rFonts w:eastAsia="MS Mincho"/>
          <w:szCs w:val="24"/>
          <w:lang w:val="pt-BR"/>
        </w:rPr>
        <w:t>Graduação em</w:t>
      </w:r>
      <w:r w:rsidR="00464F43" w:rsidRPr="00E85FA8">
        <w:rPr>
          <w:rFonts w:eastAsia="MS Mincho"/>
          <w:szCs w:val="24"/>
          <w:lang w:val="pt-BR"/>
        </w:rPr>
        <w:t xml:space="preserve"> Engenharia Eletrônica</w:t>
      </w:r>
    </w:p>
    <w:p w:rsidR="00464F43" w:rsidRPr="00E85FA8" w:rsidRDefault="00464F43" w:rsidP="00443195">
      <w:pPr>
        <w:pStyle w:val="Affiliation"/>
        <w:rPr>
          <w:rFonts w:eastAsia="MS Mincho"/>
          <w:szCs w:val="24"/>
          <w:lang w:val="pt-BR"/>
        </w:rPr>
      </w:pPr>
      <w:r w:rsidRPr="00E85FA8">
        <w:rPr>
          <w:rFonts w:eastAsia="MS Mincho"/>
          <w:szCs w:val="24"/>
          <w:lang w:val="pt-BR"/>
        </w:rPr>
        <w:t>Faculdade Gama - Universidade de Brasília</w:t>
      </w:r>
    </w:p>
    <w:p w:rsidR="00065A66" w:rsidRDefault="00EF2649" w:rsidP="00065A66">
      <w:pPr>
        <w:pStyle w:val="email"/>
        <w:rPr>
          <w:szCs w:val="24"/>
          <w:lang w:val="pt-BR"/>
        </w:rPr>
      </w:pPr>
      <w:r w:rsidRPr="00E85FA8">
        <w:rPr>
          <w:szCs w:val="24"/>
          <w:lang w:val="pt-BR"/>
        </w:rPr>
        <w:t>E-</w:t>
      </w:r>
      <w:r w:rsidR="00464F43" w:rsidRPr="00E85FA8">
        <w:rPr>
          <w:szCs w:val="24"/>
          <w:lang w:val="pt-BR"/>
        </w:rPr>
        <w:t xml:space="preserve">mail: </w:t>
      </w:r>
      <w:r w:rsidR="00065A66" w:rsidRPr="00065A66">
        <w:rPr>
          <w:szCs w:val="24"/>
          <w:lang w:val="pt-BR"/>
        </w:rPr>
        <w:t>dsf.604@gmail.com</w:t>
      </w:r>
    </w:p>
    <w:p w:rsidR="00681476" w:rsidRPr="00E85FA8" w:rsidRDefault="00681476" w:rsidP="00065A66">
      <w:pPr>
        <w:pStyle w:val="email"/>
        <w:rPr>
          <w:szCs w:val="24"/>
          <w:lang w:val="pt-BR"/>
        </w:rPr>
        <w:sectPr w:rsidR="00681476" w:rsidRPr="00E85FA8">
          <w:type w:val="continuous"/>
          <w:pgSz w:w="11905" w:h="16837"/>
          <w:pgMar w:top="1985" w:right="907" w:bottom="1985" w:left="1021" w:header="720" w:footer="720" w:gutter="0"/>
          <w:cols w:num="2" w:space="708"/>
          <w:docGrid w:linePitch="360"/>
        </w:sectPr>
      </w:pPr>
    </w:p>
    <w:p w:rsidR="005D30D4" w:rsidRPr="00E85FA8" w:rsidRDefault="005D30D4" w:rsidP="005D30D4">
      <w:pPr>
        <w:pStyle w:val="Ttulo1"/>
        <w:spacing w:before="0"/>
        <w:rPr>
          <w:sz w:val="24"/>
          <w:szCs w:val="24"/>
        </w:rPr>
      </w:pPr>
      <w:r>
        <w:rPr>
          <w:sz w:val="24"/>
          <w:szCs w:val="24"/>
        </w:rPr>
        <w:lastRenderedPageBreak/>
        <w:t>Justificativa</w:t>
      </w:r>
    </w:p>
    <w:p w:rsidR="001A32EE" w:rsidRPr="001A32EE" w:rsidRDefault="001A32EE" w:rsidP="008C2DAB">
      <w:pPr>
        <w:ind w:firstLine="720"/>
        <w:jc w:val="both"/>
        <w:rPr>
          <w:rFonts w:eastAsia="MS Mincho"/>
          <w:sz w:val="24"/>
          <w:szCs w:val="24"/>
          <w:lang w:val="pt-BR"/>
        </w:rPr>
      </w:pPr>
      <w:r w:rsidRPr="001A32EE">
        <w:rPr>
          <w:rFonts w:eastAsia="MS Mincho"/>
          <w:sz w:val="24"/>
          <w:szCs w:val="24"/>
          <w:lang w:val="pt-BR"/>
        </w:rPr>
        <w:t>A constante evolução tecnológica na indústria automobilística vem</w:t>
      </w:r>
      <w:r>
        <w:rPr>
          <w:rFonts w:eastAsia="MS Mincho"/>
          <w:sz w:val="24"/>
          <w:szCs w:val="24"/>
          <w:lang w:val="pt-BR"/>
        </w:rPr>
        <w:t xml:space="preserve"> </w:t>
      </w:r>
      <w:r w:rsidRPr="001A32EE">
        <w:rPr>
          <w:rFonts w:eastAsia="MS Mincho"/>
          <w:sz w:val="24"/>
          <w:szCs w:val="24"/>
          <w:lang w:val="pt-BR"/>
        </w:rPr>
        <w:t>promovendo a inserção de mecanismos e dispositivos e</w:t>
      </w:r>
      <w:r>
        <w:rPr>
          <w:rFonts w:eastAsia="MS Mincho"/>
          <w:sz w:val="24"/>
          <w:szCs w:val="24"/>
          <w:lang w:val="pt-BR"/>
        </w:rPr>
        <w:t>letrônicos capazes de proporcio</w:t>
      </w:r>
      <w:r w:rsidRPr="001A32EE">
        <w:rPr>
          <w:rFonts w:eastAsia="MS Mincho"/>
          <w:sz w:val="24"/>
          <w:szCs w:val="24"/>
          <w:lang w:val="pt-BR"/>
        </w:rPr>
        <w:t>nar maior comodidade e segurança ao usuário. Dentre os dispositivos que trouxeram mudanças significativas a este setor, pode-se destacar a central mul</w:t>
      </w:r>
      <w:r w:rsidRPr="00E12210">
        <w:rPr>
          <w:rFonts w:eastAsia="MS Mincho"/>
          <w:sz w:val="24"/>
          <w:szCs w:val="24"/>
          <w:lang w:val="pt-BR"/>
        </w:rPr>
        <w:t>timídia</w:t>
      </w:r>
      <w:r w:rsidRPr="001A32EE">
        <w:rPr>
          <w:rFonts w:eastAsia="MS Mincho"/>
          <w:sz w:val="24"/>
          <w:szCs w:val="24"/>
          <w:lang w:val="pt-BR"/>
        </w:rPr>
        <w:t>.</w:t>
      </w:r>
    </w:p>
    <w:p w:rsidR="00203B01" w:rsidRDefault="001A32EE" w:rsidP="00863DF7">
      <w:pPr>
        <w:ind w:firstLine="720"/>
        <w:jc w:val="both"/>
        <w:rPr>
          <w:rFonts w:eastAsia="MS Mincho"/>
          <w:sz w:val="24"/>
          <w:szCs w:val="24"/>
          <w:lang w:val="pt-BR"/>
        </w:rPr>
      </w:pPr>
      <w:r w:rsidRPr="001A32EE">
        <w:rPr>
          <w:rFonts w:eastAsia="MS Mincho"/>
          <w:sz w:val="24"/>
          <w:szCs w:val="24"/>
          <w:lang w:val="pt-BR"/>
        </w:rPr>
        <w:t>O termo multimídia, como o próprio nome diz, se refere à capacidade de comportar diversas funcionalidades em termos de meios de comunicação. Portanto, a central trata-se de um sistema capaz de unir e gerenciar o funcionamento destes recursos.</w:t>
      </w:r>
      <w:r>
        <w:rPr>
          <w:rFonts w:eastAsia="MS Mincho"/>
          <w:sz w:val="24"/>
          <w:szCs w:val="24"/>
          <w:lang w:val="pt-BR"/>
        </w:rPr>
        <w:t xml:space="preserve"> </w:t>
      </w:r>
      <w:r w:rsidRPr="001A32EE">
        <w:rPr>
          <w:rFonts w:eastAsia="MS Mincho"/>
          <w:sz w:val="24"/>
          <w:szCs w:val="24"/>
          <w:lang w:val="pt-BR"/>
        </w:rPr>
        <w:t xml:space="preserve">Dentre as principais funcionalidades observadas em aparelhos como este, estão: </w:t>
      </w:r>
      <w:r w:rsidR="00311FEE">
        <w:rPr>
          <w:rFonts w:eastAsia="MS Mincho"/>
          <w:sz w:val="24"/>
          <w:szCs w:val="24"/>
          <w:lang w:val="pt-BR"/>
        </w:rPr>
        <w:t>player de som e vídeo</w:t>
      </w:r>
      <w:r w:rsidRPr="001A32EE">
        <w:rPr>
          <w:rFonts w:eastAsia="MS Mincho"/>
          <w:sz w:val="24"/>
          <w:szCs w:val="24"/>
          <w:lang w:val="pt-BR"/>
        </w:rPr>
        <w:t>, rádio, leitor de dispositivos USB</w:t>
      </w:r>
      <w:r w:rsidR="00E12210">
        <w:rPr>
          <w:rFonts w:eastAsia="MS Mincho"/>
          <w:sz w:val="24"/>
          <w:szCs w:val="24"/>
          <w:lang w:val="pt-BR"/>
        </w:rPr>
        <w:t>,</w:t>
      </w:r>
      <w:r w:rsidRPr="001A32EE">
        <w:rPr>
          <w:rFonts w:eastAsia="MS Mincho"/>
          <w:sz w:val="24"/>
          <w:szCs w:val="24"/>
          <w:lang w:val="pt-BR"/>
        </w:rPr>
        <w:t xml:space="preserve"> interação com dispositivos celulares, entre outras.</w:t>
      </w:r>
    </w:p>
    <w:p w:rsidR="00C564B1" w:rsidRPr="008C2DAB" w:rsidRDefault="001A32EE" w:rsidP="008C2DAB">
      <w:pPr>
        <w:ind w:firstLine="720"/>
        <w:jc w:val="both"/>
        <w:rPr>
          <w:rFonts w:eastAsia="MS Mincho"/>
          <w:sz w:val="24"/>
          <w:szCs w:val="24"/>
          <w:lang w:val="pt-BR"/>
        </w:rPr>
      </w:pPr>
      <w:r w:rsidRPr="008C2DAB">
        <w:rPr>
          <w:rFonts w:eastAsia="MS Mincho"/>
          <w:sz w:val="24"/>
          <w:szCs w:val="24"/>
          <w:lang w:val="pt-BR"/>
        </w:rPr>
        <w:t xml:space="preserve">Tendo em vista que atualmente quase todo carro possui um tocador de CD ou mesmo DVD player, está claro que equipamentos automotivos de multimídia </w:t>
      </w:r>
      <w:r w:rsidR="007266D3">
        <w:rPr>
          <w:rFonts w:eastAsia="MS Mincho"/>
          <w:sz w:val="24"/>
          <w:szCs w:val="24"/>
          <w:lang w:val="pt-BR"/>
        </w:rPr>
        <w:t>são</w:t>
      </w:r>
      <w:r w:rsidRPr="008C2DAB">
        <w:rPr>
          <w:rFonts w:eastAsia="MS Mincho"/>
          <w:sz w:val="24"/>
          <w:szCs w:val="24"/>
          <w:lang w:val="pt-BR"/>
        </w:rPr>
        <w:t xml:space="preserve"> uma </w:t>
      </w:r>
      <w:r w:rsidR="00F85BDB" w:rsidRPr="008C2DAB">
        <w:rPr>
          <w:rFonts w:eastAsia="MS Mincho"/>
          <w:sz w:val="24"/>
          <w:szCs w:val="24"/>
          <w:lang w:val="pt-BR"/>
        </w:rPr>
        <w:t xml:space="preserve">forte </w:t>
      </w:r>
      <w:r w:rsidRPr="008C2DAB">
        <w:rPr>
          <w:rFonts w:eastAsia="MS Mincho"/>
          <w:sz w:val="24"/>
          <w:szCs w:val="24"/>
          <w:lang w:val="pt-BR"/>
        </w:rPr>
        <w:t xml:space="preserve">demanda </w:t>
      </w:r>
      <w:r w:rsidR="00936479">
        <w:rPr>
          <w:rFonts w:eastAsia="MS Mincho"/>
          <w:sz w:val="24"/>
          <w:szCs w:val="24"/>
          <w:lang w:val="pt-BR"/>
        </w:rPr>
        <w:t xml:space="preserve">no mercado. No </w:t>
      </w:r>
      <w:r w:rsidRPr="008C2DAB">
        <w:rPr>
          <w:rFonts w:eastAsia="MS Mincho"/>
          <w:sz w:val="24"/>
          <w:szCs w:val="24"/>
          <w:lang w:val="pt-BR"/>
        </w:rPr>
        <w:t>e</w:t>
      </w:r>
      <w:r w:rsidR="00936479">
        <w:rPr>
          <w:rFonts w:eastAsia="MS Mincho"/>
          <w:sz w:val="24"/>
          <w:szCs w:val="24"/>
          <w:lang w:val="pt-BR"/>
        </w:rPr>
        <w:t>n</w:t>
      </w:r>
      <w:r w:rsidRPr="008C2DAB">
        <w:rPr>
          <w:rFonts w:eastAsia="MS Mincho"/>
          <w:sz w:val="24"/>
          <w:szCs w:val="24"/>
          <w:lang w:val="pt-BR"/>
        </w:rPr>
        <w:t>tanto</w:t>
      </w:r>
      <w:r w:rsidR="00311FEE">
        <w:rPr>
          <w:rFonts w:eastAsia="MS Mincho"/>
          <w:sz w:val="24"/>
          <w:szCs w:val="24"/>
          <w:lang w:val="pt-BR"/>
        </w:rPr>
        <w:t>, pelo fato de</w:t>
      </w:r>
      <w:r w:rsidRPr="008C2DAB">
        <w:rPr>
          <w:rFonts w:eastAsia="MS Mincho"/>
          <w:sz w:val="24"/>
          <w:szCs w:val="24"/>
          <w:lang w:val="pt-BR"/>
        </w:rPr>
        <w:t xml:space="preserve"> mídias físicas estão cada vez mais em desuso, dando lugar ao armazenamento USB ou mesmo on-line,</w:t>
      </w:r>
      <w:r w:rsidR="00936479">
        <w:rPr>
          <w:rFonts w:eastAsia="MS Mincho"/>
          <w:sz w:val="24"/>
          <w:szCs w:val="24"/>
          <w:lang w:val="pt-BR"/>
        </w:rPr>
        <w:t xml:space="preserve"> foi</w:t>
      </w:r>
      <w:r w:rsidRPr="008C2DAB">
        <w:rPr>
          <w:rFonts w:eastAsia="MS Mincho"/>
          <w:sz w:val="24"/>
          <w:szCs w:val="24"/>
          <w:lang w:val="pt-BR"/>
        </w:rPr>
        <w:t xml:space="preserve"> assum</w:t>
      </w:r>
      <w:r w:rsidR="00936479">
        <w:rPr>
          <w:rFonts w:eastAsia="MS Mincho"/>
          <w:sz w:val="24"/>
          <w:szCs w:val="24"/>
          <w:lang w:val="pt-BR"/>
        </w:rPr>
        <w:t>i</w:t>
      </w:r>
      <w:r w:rsidR="00991BFA">
        <w:rPr>
          <w:rFonts w:eastAsia="MS Mincho"/>
          <w:sz w:val="24"/>
          <w:szCs w:val="24"/>
          <w:lang w:val="pt-BR"/>
        </w:rPr>
        <w:t>n</w:t>
      </w:r>
      <w:bookmarkStart w:id="0" w:name="_GoBack"/>
      <w:bookmarkEnd w:id="0"/>
      <w:r w:rsidR="00936479">
        <w:rPr>
          <w:rFonts w:eastAsia="MS Mincho"/>
          <w:sz w:val="24"/>
          <w:szCs w:val="24"/>
          <w:lang w:val="pt-BR"/>
        </w:rPr>
        <w:t>do</w:t>
      </w:r>
      <w:r w:rsidRPr="008C2DAB">
        <w:rPr>
          <w:rFonts w:eastAsia="MS Mincho"/>
          <w:sz w:val="24"/>
          <w:szCs w:val="24"/>
          <w:lang w:val="pt-BR"/>
        </w:rPr>
        <w:t>-se que é suficiente lançar um equipamento mais enxuto neste quesito. Porém tendo somente esta funcionalidade de multimídia, é possível que não seja um chamariz suficiente para o consumidor e também não justificaria a escolha desta proposta como trabalho.</w:t>
      </w:r>
    </w:p>
    <w:p w:rsidR="00556833" w:rsidRDefault="008C2DAB" w:rsidP="00556833">
      <w:pPr>
        <w:pStyle w:val="Ttulo1"/>
        <w:ind w:left="284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Objetiv</w:t>
      </w:r>
      <w:r w:rsidR="00464F43" w:rsidRPr="00977668">
        <w:rPr>
          <w:sz w:val="24"/>
          <w:szCs w:val="24"/>
        </w:rPr>
        <w:t>OS</w:t>
      </w:r>
    </w:p>
    <w:p w:rsidR="00E12210" w:rsidRPr="001A32EE" w:rsidRDefault="00E12210" w:rsidP="00E12210">
      <w:pPr>
        <w:ind w:firstLine="720"/>
        <w:jc w:val="both"/>
        <w:rPr>
          <w:rFonts w:eastAsia="MS Mincho"/>
          <w:sz w:val="24"/>
          <w:szCs w:val="24"/>
          <w:lang w:val="pt-BR"/>
        </w:rPr>
      </w:pPr>
      <w:r w:rsidRPr="001A32EE">
        <w:rPr>
          <w:rFonts w:eastAsia="MS Mincho"/>
          <w:sz w:val="24"/>
          <w:szCs w:val="24"/>
          <w:lang w:val="pt-BR"/>
        </w:rPr>
        <w:t>A proposta do projeto é a implementação de uma central multimídia, que seja capaz de realizar algumas das principais funcionalidades apresentadas, tais como a reprodução de arquivos mediante inserção de dispositivo USB e um sistema de localização do veículo.</w:t>
      </w:r>
    </w:p>
    <w:p w:rsidR="008C2DAB" w:rsidRPr="008C2DAB" w:rsidRDefault="008C2DAB" w:rsidP="008C2DAB">
      <w:pPr>
        <w:ind w:firstLine="720"/>
        <w:jc w:val="both"/>
        <w:rPr>
          <w:rFonts w:eastAsia="MS Mincho"/>
          <w:sz w:val="24"/>
          <w:szCs w:val="24"/>
          <w:lang w:val="pt-BR"/>
        </w:rPr>
      </w:pPr>
      <w:r w:rsidRPr="008C2DAB">
        <w:rPr>
          <w:rFonts w:eastAsia="MS Mincho"/>
          <w:sz w:val="24"/>
          <w:szCs w:val="24"/>
          <w:lang w:val="pt-BR"/>
        </w:rPr>
        <w:t xml:space="preserve">O projeto consiste no desenvolvimento de uma central multimídia para automóveis. Esta central comportará uma interface visual com o usuário, permitindo que este seja capaz de acessar com maior facilidade os seus recursos. O sistema terá como principal funcionalidade o uso de um GPS, visando o envio de informações pertinentes à localização do automóvel ao seu proprietário, via Internet. </w:t>
      </w:r>
    </w:p>
    <w:p w:rsidR="00B266D0" w:rsidRPr="008C2DAB" w:rsidRDefault="008C2DAB" w:rsidP="008C2DAB">
      <w:pPr>
        <w:ind w:firstLine="720"/>
        <w:jc w:val="both"/>
        <w:rPr>
          <w:rFonts w:eastAsia="MS Mincho"/>
          <w:sz w:val="24"/>
          <w:szCs w:val="24"/>
          <w:lang w:val="pt-BR"/>
        </w:rPr>
      </w:pPr>
      <w:r w:rsidRPr="008C2DAB">
        <w:rPr>
          <w:rFonts w:eastAsia="MS Mincho"/>
          <w:sz w:val="24"/>
          <w:szCs w:val="24"/>
          <w:lang w:val="pt-BR"/>
        </w:rPr>
        <w:t>Como funcionalidades secundárias, a central será capaz de reproduzir arquivos de áudio e vídeo a partir da conexão de um dispositivo USB.</w:t>
      </w:r>
      <w:r>
        <w:rPr>
          <w:rFonts w:eastAsia="MS Mincho"/>
          <w:sz w:val="24"/>
          <w:szCs w:val="24"/>
          <w:lang w:val="pt-BR"/>
        </w:rPr>
        <w:t xml:space="preserve"> </w:t>
      </w:r>
      <w:r w:rsidRPr="008C2DAB">
        <w:rPr>
          <w:rFonts w:eastAsia="MS Mincho"/>
          <w:sz w:val="24"/>
          <w:szCs w:val="24"/>
          <w:lang w:val="pt-BR"/>
        </w:rPr>
        <w:t>O sistema está aberto a possíveis acréscimos de funcionalidades, tanto em software como hardware.</w:t>
      </w:r>
    </w:p>
    <w:p w:rsidR="00234078" w:rsidRDefault="008C2DAB" w:rsidP="00234078">
      <w:pPr>
        <w:pStyle w:val="Ttulo1"/>
        <w:rPr>
          <w:sz w:val="24"/>
          <w:szCs w:val="24"/>
        </w:rPr>
      </w:pPr>
      <w:r>
        <w:rPr>
          <w:sz w:val="24"/>
          <w:szCs w:val="24"/>
        </w:rPr>
        <w:t>Requisito</w:t>
      </w:r>
      <w:r w:rsidR="00464F43" w:rsidRPr="00E85FA8">
        <w:rPr>
          <w:sz w:val="24"/>
          <w:szCs w:val="24"/>
        </w:rPr>
        <w:t>S</w:t>
      </w:r>
    </w:p>
    <w:p w:rsidR="00E12210" w:rsidRDefault="00E12210" w:rsidP="008C2DAB">
      <w:pPr>
        <w:ind w:firstLine="720"/>
        <w:jc w:val="both"/>
        <w:rPr>
          <w:sz w:val="24"/>
          <w:szCs w:val="24"/>
          <w:lang w:val="pt-BR"/>
        </w:rPr>
      </w:pPr>
      <w:r w:rsidRPr="001A32EE">
        <w:rPr>
          <w:rFonts w:eastAsia="MS Mincho"/>
          <w:sz w:val="24"/>
          <w:szCs w:val="24"/>
          <w:lang w:val="pt-BR"/>
        </w:rPr>
        <w:t xml:space="preserve">O sistema será implementado </w:t>
      </w:r>
      <w:r w:rsidR="00F170D3">
        <w:rPr>
          <w:rFonts w:eastAsia="MS Mincho"/>
          <w:sz w:val="24"/>
          <w:szCs w:val="24"/>
          <w:lang w:val="pt-BR"/>
        </w:rPr>
        <w:t xml:space="preserve">somente </w:t>
      </w:r>
      <w:r w:rsidRPr="001A32EE">
        <w:rPr>
          <w:rFonts w:eastAsia="MS Mincho"/>
          <w:sz w:val="24"/>
          <w:szCs w:val="24"/>
          <w:lang w:val="pt-BR"/>
        </w:rPr>
        <w:t xml:space="preserve">em um </w:t>
      </w:r>
      <w:r w:rsidR="00F170D3">
        <w:rPr>
          <w:rFonts w:eastAsia="MS Mincho"/>
          <w:sz w:val="24"/>
          <w:szCs w:val="24"/>
          <w:lang w:val="pt-BR"/>
        </w:rPr>
        <w:t>Raspberry Pi, visto que o</w:t>
      </w:r>
      <w:r w:rsidRPr="001A32EE">
        <w:rPr>
          <w:rFonts w:eastAsia="MS Mincho"/>
          <w:sz w:val="24"/>
          <w:szCs w:val="24"/>
          <w:lang w:val="pt-BR"/>
        </w:rPr>
        <w:t xml:space="preserve"> </w:t>
      </w:r>
      <w:r w:rsidR="00F170D3">
        <w:rPr>
          <w:rFonts w:eastAsia="MS Mincho"/>
          <w:sz w:val="24"/>
          <w:szCs w:val="24"/>
          <w:lang w:val="pt-BR"/>
        </w:rPr>
        <w:t>seu process</w:t>
      </w:r>
      <w:r w:rsidRPr="001A32EE">
        <w:rPr>
          <w:rFonts w:eastAsia="MS Mincho"/>
          <w:sz w:val="24"/>
          <w:szCs w:val="24"/>
          <w:lang w:val="pt-BR"/>
        </w:rPr>
        <w:t xml:space="preserve">ador </w:t>
      </w:r>
      <w:r w:rsidR="00F170D3">
        <w:rPr>
          <w:rFonts w:eastAsia="MS Mincho"/>
          <w:sz w:val="24"/>
          <w:szCs w:val="24"/>
          <w:lang w:val="pt-BR"/>
        </w:rPr>
        <w:t xml:space="preserve">já </w:t>
      </w:r>
      <w:r w:rsidRPr="001A32EE">
        <w:rPr>
          <w:rFonts w:eastAsia="MS Mincho"/>
          <w:sz w:val="24"/>
          <w:szCs w:val="24"/>
          <w:lang w:val="pt-BR"/>
        </w:rPr>
        <w:t xml:space="preserve">é capaz de </w:t>
      </w:r>
      <w:r w:rsidR="00B21A1B">
        <w:rPr>
          <w:rFonts w:eastAsia="MS Mincho"/>
          <w:sz w:val="24"/>
          <w:szCs w:val="24"/>
          <w:lang w:val="pt-BR"/>
        </w:rPr>
        <w:t>atender aos requisitos do projeto</w:t>
      </w:r>
      <w:r w:rsidRPr="001A32EE">
        <w:rPr>
          <w:rFonts w:eastAsia="MS Mincho"/>
          <w:sz w:val="24"/>
          <w:szCs w:val="24"/>
          <w:lang w:val="pt-BR"/>
        </w:rPr>
        <w:t xml:space="preserve">, </w:t>
      </w:r>
      <w:r w:rsidR="005E63D5" w:rsidRPr="001A32EE">
        <w:rPr>
          <w:rFonts w:eastAsia="MS Mincho"/>
          <w:sz w:val="24"/>
          <w:szCs w:val="24"/>
          <w:lang w:val="pt-BR"/>
        </w:rPr>
        <w:t xml:space="preserve">conciliado </w:t>
      </w:r>
      <w:r w:rsidR="005E63D5">
        <w:rPr>
          <w:rFonts w:eastAsia="MS Mincho"/>
          <w:sz w:val="24"/>
          <w:szCs w:val="24"/>
          <w:lang w:val="pt-BR"/>
        </w:rPr>
        <w:t xml:space="preserve">a um </w:t>
      </w:r>
      <w:r w:rsidRPr="001A32EE">
        <w:rPr>
          <w:rFonts w:eastAsia="MS Mincho"/>
          <w:sz w:val="24"/>
          <w:szCs w:val="24"/>
          <w:lang w:val="pt-BR"/>
        </w:rPr>
        <w:t>baixo consumo de energia</w:t>
      </w:r>
      <w:r w:rsidR="005E63D5">
        <w:rPr>
          <w:rFonts w:eastAsia="MS Mincho"/>
          <w:sz w:val="24"/>
          <w:szCs w:val="24"/>
          <w:lang w:val="pt-BR"/>
        </w:rPr>
        <w:t xml:space="preserve"> e</w:t>
      </w:r>
      <w:r w:rsidRPr="001A32EE">
        <w:rPr>
          <w:rFonts w:eastAsia="MS Mincho"/>
          <w:sz w:val="24"/>
          <w:szCs w:val="24"/>
          <w:lang w:val="pt-BR"/>
        </w:rPr>
        <w:t xml:space="preserve"> às </w:t>
      </w:r>
      <w:r w:rsidRPr="00F170D3">
        <w:rPr>
          <w:rFonts w:eastAsia="MS Mincho"/>
          <w:sz w:val="24"/>
          <w:szCs w:val="24"/>
          <w:lang w:val="pt-BR"/>
        </w:rPr>
        <w:t>suas</w:t>
      </w:r>
      <w:r w:rsidRPr="001A32EE">
        <w:rPr>
          <w:rFonts w:eastAsia="MS Mincho"/>
          <w:sz w:val="24"/>
          <w:szCs w:val="24"/>
          <w:lang w:val="pt-BR"/>
        </w:rPr>
        <w:t xml:space="preserve"> interfaces USB e HDMI.</w:t>
      </w:r>
    </w:p>
    <w:p w:rsidR="008C2DAB" w:rsidRPr="008C2DAB" w:rsidRDefault="008C2DAB" w:rsidP="008C2DAB">
      <w:pPr>
        <w:ind w:firstLine="720"/>
        <w:jc w:val="both"/>
        <w:rPr>
          <w:sz w:val="24"/>
          <w:szCs w:val="24"/>
          <w:lang w:val="pt-BR"/>
        </w:rPr>
      </w:pPr>
      <w:r w:rsidRPr="008C2DAB">
        <w:rPr>
          <w:sz w:val="24"/>
          <w:szCs w:val="24"/>
          <w:lang w:val="pt-BR"/>
        </w:rPr>
        <w:t xml:space="preserve">Em termos de hardware, </w:t>
      </w:r>
      <w:r w:rsidR="005E63D5">
        <w:rPr>
          <w:sz w:val="24"/>
          <w:szCs w:val="24"/>
          <w:lang w:val="pt-BR"/>
        </w:rPr>
        <w:t xml:space="preserve">apenas o </w:t>
      </w:r>
      <w:r w:rsidRPr="008C2DAB">
        <w:rPr>
          <w:sz w:val="24"/>
          <w:szCs w:val="24"/>
          <w:lang w:val="pt-BR"/>
        </w:rPr>
        <w:t>modelo</w:t>
      </w:r>
      <w:r w:rsidR="005E63D5">
        <w:rPr>
          <w:sz w:val="24"/>
          <w:szCs w:val="24"/>
          <w:lang w:val="pt-BR"/>
        </w:rPr>
        <w:t>s</w:t>
      </w:r>
      <w:r w:rsidRPr="008C2DAB">
        <w:rPr>
          <w:sz w:val="24"/>
          <w:szCs w:val="24"/>
          <w:lang w:val="pt-BR"/>
        </w:rPr>
        <w:t xml:space="preserve"> </w:t>
      </w:r>
      <w:r w:rsidR="00B21A1B">
        <w:rPr>
          <w:sz w:val="24"/>
          <w:szCs w:val="24"/>
          <w:lang w:val="pt-BR"/>
        </w:rPr>
        <w:t xml:space="preserve">de </w:t>
      </w:r>
      <w:r w:rsidR="005E63D5">
        <w:rPr>
          <w:sz w:val="24"/>
          <w:szCs w:val="24"/>
          <w:lang w:val="pt-BR"/>
        </w:rPr>
        <w:t>mai</w:t>
      </w:r>
      <w:r w:rsidR="00B21A1B">
        <w:rPr>
          <w:sz w:val="24"/>
          <w:szCs w:val="24"/>
          <w:lang w:val="pt-BR"/>
        </w:rPr>
        <w:t>or desempenho</w:t>
      </w:r>
      <w:r w:rsidR="005E63D5">
        <w:rPr>
          <w:sz w:val="24"/>
          <w:szCs w:val="24"/>
          <w:lang w:val="pt-BR"/>
        </w:rPr>
        <w:t xml:space="preserve"> </w:t>
      </w:r>
      <w:r w:rsidRPr="008C2DAB">
        <w:rPr>
          <w:sz w:val="24"/>
          <w:szCs w:val="24"/>
          <w:lang w:val="pt-BR"/>
        </w:rPr>
        <w:t>da placa</w:t>
      </w:r>
      <w:r w:rsidR="00B21A1B">
        <w:rPr>
          <w:sz w:val="24"/>
          <w:szCs w:val="24"/>
          <w:lang w:val="pt-BR"/>
        </w:rPr>
        <w:t>, como o</w:t>
      </w:r>
      <w:r w:rsidRPr="008C2DAB">
        <w:rPr>
          <w:sz w:val="24"/>
          <w:szCs w:val="24"/>
          <w:lang w:val="pt-BR"/>
        </w:rPr>
        <w:t xml:space="preserve"> </w:t>
      </w:r>
      <w:r w:rsidR="00F170D3">
        <w:rPr>
          <w:sz w:val="24"/>
          <w:szCs w:val="24"/>
          <w:lang w:val="pt-BR"/>
        </w:rPr>
        <w:t xml:space="preserve">Raspberry </w:t>
      </w:r>
      <w:r w:rsidR="00F170D3">
        <w:rPr>
          <w:sz w:val="24"/>
          <w:szCs w:val="24"/>
          <w:lang w:val="pt-BR"/>
        </w:rPr>
        <w:lastRenderedPageBreak/>
        <w:t>Pi</w:t>
      </w:r>
      <w:r w:rsidR="00B21A1B">
        <w:rPr>
          <w:sz w:val="24"/>
          <w:szCs w:val="24"/>
          <w:lang w:val="pt-BR"/>
        </w:rPr>
        <w:t xml:space="preserve"> 3,</w:t>
      </w:r>
      <w:r w:rsidRPr="008C2DAB">
        <w:rPr>
          <w:sz w:val="24"/>
          <w:szCs w:val="24"/>
          <w:lang w:val="pt-BR"/>
        </w:rPr>
        <w:t xml:space="preserve"> </w:t>
      </w:r>
      <w:r w:rsidR="00B21A1B">
        <w:rPr>
          <w:sz w:val="24"/>
          <w:szCs w:val="24"/>
          <w:lang w:val="pt-BR"/>
        </w:rPr>
        <w:t>são</w:t>
      </w:r>
      <w:r w:rsidRPr="008C2DAB">
        <w:rPr>
          <w:sz w:val="24"/>
          <w:szCs w:val="24"/>
          <w:lang w:val="pt-BR"/>
        </w:rPr>
        <w:t xml:space="preserve"> capaz</w:t>
      </w:r>
      <w:r w:rsidR="00B21A1B">
        <w:rPr>
          <w:sz w:val="24"/>
          <w:szCs w:val="24"/>
          <w:lang w:val="pt-BR"/>
        </w:rPr>
        <w:t>es</w:t>
      </w:r>
      <w:r w:rsidRPr="008C2DAB">
        <w:rPr>
          <w:sz w:val="24"/>
          <w:szCs w:val="24"/>
          <w:lang w:val="pt-BR"/>
        </w:rPr>
        <w:t xml:space="preserve"> de suprir as necessidades</w:t>
      </w:r>
      <w:r w:rsidR="00B21A1B">
        <w:rPr>
          <w:sz w:val="24"/>
          <w:szCs w:val="24"/>
          <w:lang w:val="pt-BR"/>
        </w:rPr>
        <w:t xml:space="preserve"> de </w:t>
      </w:r>
      <w:r w:rsidR="00B21A1B">
        <w:rPr>
          <w:rFonts w:eastAsia="MS Mincho"/>
          <w:sz w:val="24"/>
          <w:szCs w:val="24"/>
          <w:lang w:val="pt-BR"/>
        </w:rPr>
        <w:t>alta</w:t>
      </w:r>
      <w:r w:rsidR="00B21A1B" w:rsidRPr="001A32EE">
        <w:rPr>
          <w:rFonts w:eastAsia="MS Mincho"/>
          <w:sz w:val="24"/>
          <w:szCs w:val="24"/>
          <w:lang w:val="pt-BR"/>
        </w:rPr>
        <w:t xml:space="preserve"> capacidade de processamento</w:t>
      </w:r>
      <w:r w:rsidRPr="008C2DAB">
        <w:rPr>
          <w:sz w:val="24"/>
          <w:szCs w:val="24"/>
          <w:lang w:val="pt-BR"/>
        </w:rPr>
        <w:t xml:space="preserve"> do</w:t>
      </w:r>
      <w:r>
        <w:rPr>
          <w:sz w:val="24"/>
          <w:szCs w:val="24"/>
          <w:lang w:val="pt-BR"/>
        </w:rPr>
        <w:t xml:space="preserve"> </w:t>
      </w:r>
      <w:r w:rsidRPr="008C2DAB">
        <w:rPr>
          <w:sz w:val="24"/>
          <w:szCs w:val="24"/>
          <w:lang w:val="pt-BR"/>
        </w:rPr>
        <w:t>produto. No entanto, para que possa haver interação com usuário e acesso aos recursos multimídia,</w:t>
      </w:r>
      <w:r>
        <w:rPr>
          <w:sz w:val="24"/>
          <w:szCs w:val="24"/>
          <w:lang w:val="pt-BR"/>
        </w:rPr>
        <w:t xml:space="preserve"> </w:t>
      </w:r>
      <w:r w:rsidRPr="008C2DAB">
        <w:rPr>
          <w:sz w:val="24"/>
          <w:szCs w:val="24"/>
          <w:lang w:val="pt-BR"/>
        </w:rPr>
        <w:t>o veículo do proprietário deverá estar equipado com um sistema de som com entrada auxiliar ou blu</w:t>
      </w:r>
      <w:r>
        <w:rPr>
          <w:sz w:val="24"/>
          <w:szCs w:val="24"/>
          <w:lang w:val="pt-BR"/>
        </w:rPr>
        <w:t>e</w:t>
      </w:r>
      <w:r w:rsidRPr="008C2DAB">
        <w:rPr>
          <w:sz w:val="24"/>
          <w:szCs w:val="24"/>
          <w:lang w:val="pt-BR"/>
        </w:rPr>
        <w:t>tooth e uma tela com</w:t>
      </w:r>
      <w:r w:rsidR="000352FA">
        <w:rPr>
          <w:sz w:val="24"/>
          <w:szCs w:val="24"/>
          <w:lang w:val="pt-BR"/>
        </w:rPr>
        <w:t xml:space="preserve"> entrada HDMI ou vídeo composto</w:t>
      </w:r>
      <w:r w:rsidRPr="008C2DAB">
        <w:rPr>
          <w:sz w:val="24"/>
          <w:szCs w:val="24"/>
          <w:lang w:val="pt-BR"/>
        </w:rPr>
        <w:t>. Caso sejam incluídas outras funcionalidades</w:t>
      </w:r>
      <w:r w:rsidR="000352FA">
        <w:rPr>
          <w:sz w:val="24"/>
          <w:szCs w:val="24"/>
          <w:lang w:val="pt-BR"/>
        </w:rPr>
        <w:t>, como acesso a internet</w:t>
      </w:r>
      <w:r w:rsidRPr="008C2DAB">
        <w:rPr>
          <w:sz w:val="24"/>
          <w:szCs w:val="24"/>
          <w:lang w:val="pt-BR"/>
        </w:rPr>
        <w:t>, também serão necessários outros</w:t>
      </w:r>
      <w:r>
        <w:rPr>
          <w:sz w:val="24"/>
          <w:szCs w:val="24"/>
          <w:lang w:val="pt-BR"/>
        </w:rPr>
        <w:t xml:space="preserve"> </w:t>
      </w:r>
      <w:r w:rsidRPr="008C2DAB">
        <w:rPr>
          <w:sz w:val="24"/>
          <w:szCs w:val="24"/>
          <w:lang w:val="pt-BR"/>
        </w:rPr>
        <w:t>módulos ou sensores, que deverão estar devidamente instalados no</w:t>
      </w:r>
      <w:r w:rsidR="000352FA">
        <w:rPr>
          <w:sz w:val="24"/>
          <w:szCs w:val="24"/>
          <w:lang w:val="pt-BR"/>
        </w:rPr>
        <w:t xml:space="preserve"> produto ou</w:t>
      </w:r>
      <w:r w:rsidRPr="008C2DAB">
        <w:rPr>
          <w:sz w:val="24"/>
          <w:szCs w:val="24"/>
          <w:lang w:val="pt-BR"/>
        </w:rPr>
        <w:t xml:space="preserve"> veículo.</w:t>
      </w:r>
    </w:p>
    <w:p w:rsidR="00234078" w:rsidRPr="00234078" w:rsidRDefault="008C2DAB" w:rsidP="008C2DAB">
      <w:pPr>
        <w:ind w:firstLine="720"/>
        <w:jc w:val="both"/>
        <w:rPr>
          <w:sz w:val="24"/>
          <w:szCs w:val="24"/>
          <w:lang w:val="pt-BR"/>
        </w:rPr>
      </w:pPr>
      <w:r w:rsidRPr="008C2DAB">
        <w:rPr>
          <w:sz w:val="24"/>
          <w:szCs w:val="24"/>
          <w:lang w:val="pt-BR"/>
        </w:rPr>
        <w:t>Já em termos de sof</w:t>
      </w:r>
      <w:r>
        <w:rPr>
          <w:sz w:val="24"/>
          <w:szCs w:val="24"/>
          <w:lang w:val="pt-BR"/>
        </w:rPr>
        <w:t>t</w:t>
      </w:r>
      <w:r w:rsidRPr="008C2DAB">
        <w:rPr>
          <w:sz w:val="24"/>
          <w:szCs w:val="24"/>
          <w:lang w:val="pt-BR"/>
        </w:rPr>
        <w:t>ware, será necessário a adaptação de uma distribuição Linu</w:t>
      </w:r>
      <w:r w:rsidR="005E63D5">
        <w:rPr>
          <w:sz w:val="24"/>
          <w:szCs w:val="24"/>
          <w:lang w:val="pt-BR"/>
        </w:rPr>
        <w:t xml:space="preserve">x específica </w:t>
      </w:r>
      <w:r w:rsidR="000352FA">
        <w:rPr>
          <w:sz w:val="24"/>
          <w:szCs w:val="24"/>
          <w:lang w:val="pt-BR"/>
        </w:rPr>
        <w:t xml:space="preserve">mais </w:t>
      </w:r>
      <w:r w:rsidR="00A85588">
        <w:rPr>
          <w:sz w:val="24"/>
          <w:szCs w:val="24"/>
          <w:lang w:val="pt-BR"/>
        </w:rPr>
        <w:t>enxuta</w:t>
      </w:r>
      <w:r w:rsidR="008C15C6">
        <w:rPr>
          <w:sz w:val="24"/>
          <w:szCs w:val="24"/>
          <w:lang w:val="pt-BR"/>
        </w:rPr>
        <w:t>, como a Libre</w:t>
      </w:r>
      <w:r w:rsidR="000352FA">
        <w:rPr>
          <w:sz w:val="24"/>
          <w:szCs w:val="24"/>
          <w:lang w:val="pt-BR"/>
        </w:rPr>
        <w:t>ELEC, que faça</w:t>
      </w:r>
      <w:r w:rsidRPr="008C2DAB">
        <w:rPr>
          <w:sz w:val="24"/>
          <w:szCs w:val="24"/>
          <w:lang w:val="pt-BR"/>
        </w:rPr>
        <w:t xml:space="preserve"> uso da </w:t>
      </w:r>
      <w:r w:rsidR="00A85588">
        <w:rPr>
          <w:sz w:val="24"/>
          <w:szCs w:val="24"/>
          <w:lang w:val="pt-BR"/>
        </w:rPr>
        <w:t xml:space="preserve">aplicação de </w:t>
      </w:r>
      <w:r w:rsidRPr="008C2DAB">
        <w:rPr>
          <w:sz w:val="24"/>
          <w:szCs w:val="24"/>
          <w:lang w:val="pt-BR"/>
        </w:rPr>
        <w:t>inte</w:t>
      </w:r>
      <w:r>
        <w:rPr>
          <w:sz w:val="24"/>
          <w:szCs w:val="24"/>
          <w:lang w:val="pt-BR"/>
        </w:rPr>
        <w:t>r</w:t>
      </w:r>
      <w:r w:rsidRPr="008C2DAB">
        <w:rPr>
          <w:sz w:val="24"/>
          <w:szCs w:val="24"/>
          <w:lang w:val="pt-BR"/>
        </w:rPr>
        <w:t>face multimídia</w:t>
      </w:r>
      <w:r w:rsidR="00A85588">
        <w:rPr>
          <w:sz w:val="24"/>
          <w:szCs w:val="24"/>
          <w:lang w:val="pt-BR"/>
        </w:rPr>
        <w:t xml:space="preserve"> e player</w:t>
      </w:r>
      <w:r w:rsidRPr="008C2DAB">
        <w:rPr>
          <w:sz w:val="24"/>
          <w:szCs w:val="24"/>
          <w:lang w:val="pt-BR"/>
        </w:rPr>
        <w:t xml:space="preserve"> Kodi. Para o uso do </w:t>
      </w:r>
      <w:r w:rsidR="000352FA">
        <w:rPr>
          <w:sz w:val="24"/>
          <w:szCs w:val="24"/>
          <w:lang w:val="pt-BR"/>
        </w:rPr>
        <w:t>comando de voz</w:t>
      </w:r>
      <w:r w:rsidRPr="008C2DAB">
        <w:rPr>
          <w:sz w:val="24"/>
          <w:szCs w:val="24"/>
          <w:lang w:val="pt-BR"/>
        </w:rPr>
        <w:t>, serão utilizados processos rodando em segundo plano.</w:t>
      </w:r>
    </w:p>
    <w:p w:rsidR="00464F43" w:rsidRPr="00E85FA8" w:rsidRDefault="008C2DAB">
      <w:pPr>
        <w:pStyle w:val="Ttulo1"/>
        <w:rPr>
          <w:sz w:val="24"/>
          <w:szCs w:val="24"/>
        </w:rPr>
      </w:pPr>
      <w:r>
        <w:rPr>
          <w:sz w:val="24"/>
          <w:szCs w:val="24"/>
        </w:rPr>
        <w:lastRenderedPageBreak/>
        <w:t>Benefício</w:t>
      </w:r>
      <w:r w:rsidR="00464F43" w:rsidRPr="00E85FA8">
        <w:rPr>
          <w:sz w:val="24"/>
          <w:szCs w:val="24"/>
        </w:rPr>
        <w:t>S</w:t>
      </w:r>
    </w:p>
    <w:p w:rsidR="00936479" w:rsidRDefault="008C2DAB" w:rsidP="008C2DAB">
      <w:pPr>
        <w:ind w:firstLine="720"/>
        <w:jc w:val="both"/>
        <w:rPr>
          <w:rFonts w:eastAsia="MS Mincho"/>
          <w:sz w:val="24"/>
          <w:szCs w:val="24"/>
          <w:lang w:val="pt-BR"/>
        </w:rPr>
      </w:pPr>
      <w:bookmarkStart w:id="1" w:name="_Ref104699886"/>
      <w:r w:rsidRPr="008C2DAB">
        <w:rPr>
          <w:sz w:val="24"/>
          <w:szCs w:val="24"/>
          <w:lang w:val="pt-BR"/>
        </w:rPr>
        <w:t>Além da comodidade, dados os recursos de interface visual e reprodução de arquivos, a central oferecerá mais segurança ao proprietário em termos da localização de seu automóvel. Em casos de roubo ou desaparecimento do veículo, o usuário poderá facilmente localizá-lo e, assim,</w:t>
      </w:r>
      <w:r>
        <w:rPr>
          <w:sz w:val="24"/>
          <w:szCs w:val="24"/>
          <w:lang w:val="pt-BR"/>
        </w:rPr>
        <w:t xml:space="preserve"> </w:t>
      </w:r>
      <w:r w:rsidRPr="008C2DAB">
        <w:rPr>
          <w:sz w:val="24"/>
          <w:szCs w:val="24"/>
          <w:lang w:val="pt-BR"/>
        </w:rPr>
        <w:t>tomar as medidas de segurança cabíveis</w:t>
      </w:r>
      <w:r w:rsidR="00936479" w:rsidRPr="008C2DAB">
        <w:rPr>
          <w:rFonts w:eastAsia="MS Mincho"/>
          <w:sz w:val="24"/>
          <w:szCs w:val="24"/>
          <w:lang w:val="pt-BR"/>
        </w:rPr>
        <w:t>.</w:t>
      </w:r>
    </w:p>
    <w:p w:rsidR="008C2DAB" w:rsidRPr="008C2DAB" w:rsidRDefault="00936479" w:rsidP="008C2DAB">
      <w:pPr>
        <w:ind w:firstLine="720"/>
        <w:jc w:val="both"/>
        <w:rPr>
          <w:sz w:val="24"/>
          <w:szCs w:val="24"/>
          <w:lang w:val="pt-BR"/>
        </w:rPr>
      </w:pPr>
      <w:r w:rsidRPr="008C2DAB">
        <w:rPr>
          <w:rFonts w:eastAsia="MS Mincho"/>
          <w:sz w:val="24"/>
          <w:szCs w:val="24"/>
          <w:lang w:val="pt-BR"/>
        </w:rPr>
        <w:t xml:space="preserve">É por isto que foi pensado na funcionalidade de </w:t>
      </w:r>
      <w:r>
        <w:rPr>
          <w:rFonts w:eastAsia="MS Mincho"/>
          <w:sz w:val="24"/>
          <w:szCs w:val="24"/>
          <w:lang w:val="pt-BR"/>
        </w:rPr>
        <w:t>controle por comandos de voz, pois além de agregar</w:t>
      </w:r>
      <w:r w:rsidRPr="008C2DAB">
        <w:rPr>
          <w:rFonts w:eastAsia="MS Mincho"/>
          <w:sz w:val="24"/>
          <w:szCs w:val="24"/>
          <w:lang w:val="pt-BR"/>
        </w:rPr>
        <w:t xml:space="preserve"> bastante ao produto, também atende a outra demanda que vem crescendo cada vez mais no ramo auto</w:t>
      </w:r>
      <w:r>
        <w:rPr>
          <w:rFonts w:eastAsia="MS Mincho"/>
          <w:sz w:val="24"/>
          <w:szCs w:val="24"/>
          <w:lang w:val="pt-BR"/>
        </w:rPr>
        <w:t>mobilístico, que é o da acessibilidade e segurança automotiva</w:t>
      </w:r>
      <w:r w:rsidR="008C2DAB" w:rsidRPr="008C2DAB">
        <w:rPr>
          <w:sz w:val="24"/>
          <w:szCs w:val="24"/>
          <w:lang w:val="pt-BR"/>
        </w:rPr>
        <w:t>.</w:t>
      </w:r>
    </w:p>
    <w:p w:rsidR="007D6A34" w:rsidRPr="008C2DAB" w:rsidRDefault="007D6A34" w:rsidP="00670E78">
      <w:pPr>
        <w:pStyle w:val="references"/>
        <w:numPr>
          <w:ilvl w:val="0"/>
          <w:numId w:val="0"/>
        </w:numPr>
        <w:rPr>
          <w:sz w:val="24"/>
          <w:szCs w:val="24"/>
          <w:lang w:val="pt-BR"/>
        </w:rPr>
      </w:pPr>
    </w:p>
    <w:p w:rsidR="007D6A34" w:rsidRPr="008C2DAB" w:rsidRDefault="007D6A34" w:rsidP="007D6A34">
      <w:pPr>
        <w:jc w:val="both"/>
        <w:rPr>
          <w:sz w:val="24"/>
          <w:szCs w:val="24"/>
          <w:lang w:val="pt-BR"/>
        </w:rPr>
        <w:sectPr w:rsidR="007D6A34" w:rsidRPr="008C2DAB">
          <w:type w:val="continuous"/>
          <w:pgSz w:w="11905" w:h="16837"/>
          <w:pgMar w:top="1985" w:right="907" w:bottom="1985" w:left="1021" w:header="720" w:footer="720" w:gutter="0"/>
          <w:cols w:num="2" w:space="454"/>
          <w:docGrid w:linePitch="360"/>
        </w:sectPr>
      </w:pPr>
    </w:p>
    <w:bookmarkEnd w:id="1"/>
    <w:p w:rsidR="00C407E3" w:rsidRPr="003E3447" w:rsidRDefault="00C407E3" w:rsidP="008C2DAB">
      <w:pPr>
        <w:pStyle w:val="Ttulo1"/>
        <w:numPr>
          <w:ilvl w:val="0"/>
          <w:numId w:val="0"/>
        </w:numPr>
        <w:jc w:val="both"/>
        <w:rPr>
          <w:sz w:val="24"/>
          <w:szCs w:val="24"/>
        </w:rPr>
      </w:pPr>
    </w:p>
    <w:sectPr w:rsidR="00C407E3" w:rsidRPr="003E3447">
      <w:type w:val="continuous"/>
      <w:pgSz w:w="11905" w:h="16837"/>
      <w:pgMar w:top="1985" w:right="907" w:bottom="1985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B0B" w:rsidRDefault="00444B0B" w:rsidP="00885B4F">
      <w:r>
        <w:separator/>
      </w:r>
    </w:p>
  </w:endnote>
  <w:endnote w:type="continuationSeparator" w:id="0">
    <w:p w:rsidR="00444B0B" w:rsidRDefault="00444B0B" w:rsidP="0088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B0B" w:rsidRDefault="00444B0B" w:rsidP="00885B4F">
      <w:r>
        <w:separator/>
      </w:r>
    </w:p>
  </w:footnote>
  <w:footnote w:type="continuationSeparator" w:id="0">
    <w:p w:rsidR="00444B0B" w:rsidRDefault="00444B0B" w:rsidP="00885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56E978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360"/>
        </w:tabs>
        <w:ind w:left="284" w:hanging="284"/>
      </w:pPr>
      <w:rPr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figurecaption"/>
      <w:lvlText w:val="Fig. %1. "/>
      <w:lvlJc w:val="center"/>
      <w:pPr>
        <w:tabs>
          <w:tab w:val="num" w:pos="648"/>
        </w:tabs>
        <w:ind w:left="0" w:firstLine="288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pStyle w:val="tablecaption"/>
      <w:lvlText w:val="Table %1. "/>
      <w:lvlJc w:val="center"/>
      <w:pPr>
        <w:tabs>
          <w:tab w:val="num" w:pos="1008"/>
        </w:tabs>
        <w:ind w:left="0" w:firstLine="288"/>
      </w:pPr>
      <w:rPr>
        <w:rFonts w:ascii="Times New Roman" w:hAnsi="Times New Roman" w:cs="Times New Roman"/>
        <w:b/>
        <w:bCs w:val="0"/>
        <w:i w:val="0"/>
        <w:iCs w:val="0"/>
        <w:color w:val="auto"/>
        <w:sz w:val="16"/>
        <w:szCs w:val="16"/>
      </w:rPr>
    </w:lvl>
  </w:abstractNum>
  <w:abstractNum w:abstractNumId="5">
    <w:nsid w:val="01A70374"/>
    <w:multiLevelType w:val="hybridMultilevel"/>
    <w:tmpl w:val="34EE0B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027489"/>
    <w:multiLevelType w:val="hybridMultilevel"/>
    <w:tmpl w:val="DF9E3BBC"/>
    <w:lvl w:ilvl="0" w:tplc="65561F8E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1379E"/>
    <w:multiLevelType w:val="hybridMultilevel"/>
    <w:tmpl w:val="A65A7E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0A7586"/>
    <w:multiLevelType w:val="hybridMultilevel"/>
    <w:tmpl w:val="F94EB5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2788B"/>
    <w:multiLevelType w:val="hybridMultilevel"/>
    <w:tmpl w:val="62000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4C1DCD"/>
    <w:multiLevelType w:val="multilevel"/>
    <w:tmpl w:val="AC420348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5FA05208"/>
    <w:multiLevelType w:val="hybridMultilevel"/>
    <w:tmpl w:val="618E1C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4A0530"/>
    <w:multiLevelType w:val="hybridMultilevel"/>
    <w:tmpl w:val="73DC4E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DD30D19"/>
    <w:multiLevelType w:val="multilevel"/>
    <w:tmpl w:val="3104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9"/>
  </w:num>
  <w:num w:numId="8">
    <w:abstractNumId w:val="10"/>
  </w:num>
  <w:num w:numId="9">
    <w:abstractNumId w:val="12"/>
  </w:num>
  <w:num w:numId="10">
    <w:abstractNumId w:val="11"/>
  </w:num>
  <w:num w:numId="11">
    <w:abstractNumId w:val="6"/>
  </w:num>
  <w:num w:numId="12">
    <w:abstractNumId w:val="7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B1"/>
    <w:rsid w:val="00023AAF"/>
    <w:rsid w:val="00034BCA"/>
    <w:rsid w:val="000352FA"/>
    <w:rsid w:val="0006090B"/>
    <w:rsid w:val="00065A66"/>
    <w:rsid w:val="000A6DAE"/>
    <w:rsid w:val="000D4919"/>
    <w:rsid w:val="000E0CBE"/>
    <w:rsid w:val="000F05D0"/>
    <w:rsid w:val="00110DD4"/>
    <w:rsid w:val="001362AF"/>
    <w:rsid w:val="00154C8B"/>
    <w:rsid w:val="00155B24"/>
    <w:rsid w:val="001A32EE"/>
    <w:rsid w:val="001A738B"/>
    <w:rsid w:val="001C323F"/>
    <w:rsid w:val="00203B01"/>
    <w:rsid w:val="00216A3C"/>
    <w:rsid w:val="00234078"/>
    <w:rsid w:val="0025234C"/>
    <w:rsid w:val="00270F9D"/>
    <w:rsid w:val="00284827"/>
    <w:rsid w:val="002942FB"/>
    <w:rsid w:val="002B18E9"/>
    <w:rsid w:val="002C35C1"/>
    <w:rsid w:val="00310F1B"/>
    <w:rsid w:val="00311FEE"/>
    <w:rsid w:val="00322161"/>
    <w:rsid w:val="00333EF7"/>
    <w:rsid w:val="003525DC"/>
    <w:rsid w:val="00362771"/>
    <w:rsid w:val="0036733E"/>
    <w:rsid w:val="0039379E"/>
    <w:rsid w:val="0039574E"/>
    <w:rsid w:val="0039746F"/>
    <w:rsid w:val="003D7760"/>
    <w:rsid w:val="003E2B07"/>
    <w:rsid w:val="003E3447"/>
    <w:rsid w:val="003F5B43"/>
    <w:rsid w:val="004216BF"/>
    <w:rsid w:val="00443195"/>
    <w:rsid w:val="00444B0B"/>
    <w:rsid w:val="00454197"/>
    <w:rsid w:val="004558B1"/>
    <w:rsid w:val="00464F43"/>
    <w:rsid w:val="004724CA"/>
    <w:rsid w:val="004A3CBA"/>
    <w:rsid w:val="004C4B7A"/>
    <w:rsid w:val="004C7B07"/>
    <w:rsid w:val="004D19A5"/>
    <w:rsid w:val="004D490D"/>
    <w:rsid w:val="004E6BE2"/>
    <w:rsid w:val="00511759"/>
    <w:rsid w:val="005134CE"/>
    <w:rsid w:val="0054176B"/>
    <w:rsid w:val="00556833"/>
    <w:rsid w:val="005B6AE5"/>
    <w:rsid w:val="005D02FA"/>
    <w:rsid w:val="005D30D4"/>
    <w:rsid w:val="005E403F"/>
    <w:rsid w:val="005E63D5"/>
    <w:rsid w:val="0060239F"/>
    <w:rsid w:val="00627C82"/>
    <w:rsid w:val="00631900"/>
    <w:rsid w:val="00634E0C"/>
    <w:rsid w:val="00670E78"/>
    <w:rsid w:val="00681476"/>
    <w:rsid w:val="006A16CE"/>
    <w:rsid w:val="007266D3"/>
    <w:rsid w:val="00734812"/>
    <w:rsid w:val="00760590"/>
    <w:rsid w:val="00761203"/>
    <w:rsid w:val="00762304"/>
    <w:rsid w:val="00762ACB"/>
    <w:rsid w:val="007D0885"/>
    <w:rsid w:val="007D6A34"/>
    <w:rsid w:val="007E274F"/>
    <w:rsid w:val="008007DC"/>
    <w:rsid w:val="00812573"/>
    <w:rsid w:val="00840EB0"/>
    <w:rsid w:val="00863DF7"/>
    <w:rsid w:val="00877C05"/>
    <w:rsid w:val="00885B4F"/>
    <w:rsid w:val="008B38F4"/>
    <w:rsid w:val="008C15C6"/>
    <w:rsid w:val="008C2DAB"/>
    <w:rsid w:val="008C3B21"/>
    <w:rsid w:val="008D78EF"/>
    <w:rsid w:val="0090158A"/>
    <w:rsid w:val="00905061"/>
    <w:rsid w:val="0091515A"/>
    <w:rsid w:val="00922D5F"/>
    <w:rsid w:val="00926C04"/>
    <w:rsid w:val="00936479"/>
    <w:rsid w:val="0095133D"/>
    <w:rsid w:val="00977668"/>
    <w:rsid w:val="00980DA3"/>
    <w:rsid w:val="00991BFA"/>
    <w:rsid w:val="009A4897"/>
    <w:rsid w:val="009B64C7"/>
    <w:rsid w:val="009C0700"/>
    <w:rsid w:val="009C7298"/>
    <w:rsid w:val="009C75CA"/>
    <w:rsid w:val="009D5572"/>
    <w:rsid w:val="009E472F"/>
    <w:rsid w:val="009E658A"/>
    <w:rsid w:val="00A52E64"/>
    <w:rsid w:val="00A81B74"/>
    <w:rsid w:val="00A85588"/>
    <w:rsid w:val="00A9633C"/>
    <w:rsid w:val="00AC1A16"/>
    <w:rsid w:val="00AF2128"/>
    <w:rsid w:val="00B13FA3"/>
    <w:rsid w:val="00B15879"/>
    <w:rsid w:val="00B21A1B"/>
    <w:rsid w:val="00B266D0"/>
    <w:rsid w:val="00B56D9D"/>
    <w:rsid w:val="00B626BC"/>
    <w:rsid w:val="00B76378"/>
    <w:rsid w:val="00BA1258"/>
    <w:rsid w:val="00BC7F7C"/>
    <w:rsid w:val="00C348D1"/>
    <w:rsid w:val="00C407E3"/>
    <w:rsid w:val="00C564B1"/>
    <w:rsid w:val="00C57B70"/>
    <w:rsid w:val="00C60ED4"/>
    <w:rsid w:val="00C70E59"/>
    <w:rsid w:val="00C75A43"/>
    <w:rsid w:val="00C962A7"/>
    <w:rsid w:val="00CD6079"/>
    <w:rsid w:val="00CE11E4"/>
    <w:rsid w:val="00CE36C6"/>
    <w:rsid w:val="00CF44E2"/>
    <w:rsid w:val="00D23E22"/>
    <w:rsid w:val="00D72698"/>
    <w:rsid w:val="00D85FB6"/>
    <w:rsid w:val="00DA1506"/>
    <w:rsid w:val="00DD0946"/>
    <w:rsid w:val="00DF5CF6"/>
    <w:rsid w:val="00E12210"/>
    <w:rsid w:val="00E26E92"/>
    <w:rsid w:val="00E316B0"/>
    <w:rsid w:val="00E36779"/>
    <w:rsid w:val="00E41055"/>
    <w:rsid w:val="00E60382"/>
    <w:rsid w:val="00E62CD9"/>
    <w:rsid w:val="00E813D2"/>
    <w:rsid w:val="00E85FA8"/>
    <w:rsid w:val="00EF2649"/>
    <w:rsid w:val="00F170D3"/>
    <w:rsid w:val="00F30D7C"/>
    <w:rsid w:val="00F3434F"/>
    <w:rsid w:val="00F34B79"/>
    <w:rsid w:val="00F4386C"/>
    <w:rsid w:val="00F52B99"/>
    <w:rsid w:val="00F53864"/>
    <w:rsid w:val="00F73CAA"/>
    <w:rsid w:val="00F85BDB"/>
    <w:rsid w:val="00FB3C16"/>
    <w:rsid w:val="00FC587F"/>
    <w:rsid w:val="00F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02B00438-E3FD-41E2-8051-380A585B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center"/>
    </w:pPr>
    <w:rPr>
      <w:lang w:val="en-US" w:eastAsia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tabs>
        <w:tab w:val="left" w:pos="216"/>
      </w:tabs>
      <w:spacing w:before="320" w:after="240"/>
      <w:ind w:left="0" w:firstLine="0"/>
      <w:outlineLvl w:val="0"/>
    </w:pPr>
    <w:rPr>
      <w:rFonts w:eastAsia="MS Mincho"/>
      <w:b/>
      <w:caps/>
      <w:lang w:val="pt-BR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360" w:after="200"/>
      <w:jc w:val="left"/>
      <w:outlineLvl w:val="1"/>
    </w:pPr>
    <w:rPr>
      <w:rFonts w:eastAsia="MS Mincho"/>
      <w:b/>
      <w:iCs/>
      <w:lang w:val="pt-BR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line="240" w:lineRule="exact"/>
      <w:jc w:val="both"/>
      <w:outlineLvl w:val="2"/>
    </w:pPr>
    <w:rPr>
      <w:i/>
      <w:iCs/>
      <w:lang w:val="pt-BR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40" w:after="40"/>
      <w:jc w:val="both"/>
      <w:outlineLvl w:val="3"/>
    </w:pPr>
    <w:rPr>
      <w:i/>
      <w:iCs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360"/>
      </w:tabs>
      <w:spacing w:before="160" w:after="80"/>
      <w:outlineLvl w:val="4"/>
    </w:pPr>
    <w:rPr>
      <w:smallCaps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Times New Roman" w:hAnsi="Times New Roman" w:cs="Times New Roman"/>
      <w:b/>
      <w:bCs w:val="0"/>
      <w:i w:val="0"/>
      <w:iCs w:val="0"/>
      <w:color w:val="auto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i w:val="0"/>
      <w:iCs w:val="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8Num8z0">
    <w:name w:val="WW8Num8z0"/>
    <w:rPr>
      <w:rFonts w:ascii="Times New Roman" w:hAnsi="Times New Roman" w:cs="Times New Roman"/>
      <w:b/>
      <w:bCs w:val="0"/>
      <w:i w:val="0"/>
      <w:iCs w:val="0"/>
      <w:color w:val="auto"/>
      <w:sz w:val="16"/>
      <w:szCs w:val="16"/>
    </w:rPr>
  </w:style>
  <w:style w:type="character" w:customStyle="1" w:styleId="WW8Num9z0">
    <w:name w:val="WW8Num9z0"/>
    <w:rPr>
      <w:rFonts w:ascii="Times New Roman" w:hAnsi="Times New Roman" w:cs="Times New Roman"/>
      <w:b/>
      <w:bCs w:val="0"/>
      <w:i w:val="0"/>
      <w:iCs w:val="0"/>
      <w:color w:val="auto"/>
      <w:sz w:val="16"/>
      <w:szCs w:val="16"/>
    </w:rPr>
  </w:style>
  <w:style w:type="character" w:customStyle="1" w:styleId="WW8Num10z0">
    <w:name w:val="WW8Num10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DefaultParagraphFont1">
    <w:name w:val="Default Paragraph Font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tabs>
        <w:tab w:val="left" w:pos="284"/>
      </w:tabs>
      <w:jc w:val="both"/>
    </w:pPr>
    <w:rPr>
      <w:spacing w:val="-1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Abstract">
    <w:name w:val="Abstract"/>
    <w:pPr>
      <w:suppressAutoHyphens/>
      <w:spacing w:before="240" w:after="200"/>
      <w:jc w:val="center"/>
    </w:pPr>
    <w:rPr>
      <w:rFonts w:eastAsia="MS Mincho"/>
      <w:b/>
      <w:bCs/>
      <w:caps/>
      <w:szCs w:val="18"/>
      <w:lang w:val="en-US" w:eastAsia="ar-SA"/>
    </w:rPr>
  </w:style>
  <w:style w:type="paragraph" w:customStyle="1" w:styleId="Affiliation">
    <w:name w:val="Affiliation"/>
    <w:pPr>
      <w:suppressAutoHyphens/>
      <w:jc w:val="center"/>
    </w:pPr>
    <w:rPr>
      <w:rFonts w:eastAsia="Arial"/>
      <w:sz w:val="24"/>
      <w:lang w:val="en-US" w:eastAsia="ar-SA"/>
    </w:rPr>
  </w:style>
  <w:style w:type="paragraph" w:customStyle="1" w:styleId="Author">
    <w:name w:val="Author"/>
    <w:pPr>
      <w:suppressAutoHyphens/>
      <w:spacing w:before="360" w:after="240"/>
      <w:jc w:val="center"/>
    </w:pPr>
    <w:rPr>
      <w:rFonts w:eastAsia="MS Mincho"/>
      <w:i/>
      <w:sz w:val="24"/>
      <w:szCs w:val="22"/>
      <w:lang w:val="en-US" w:eastAsia="ar-SA"/>
    </w:rPr>
  </w:style>
  <w:style w:type="paragraph" w:customStyle="1" w:styleId="Default">
    <w:name w:val="Default"/>
    <w:pPr>
      <w:suppressAutoHyphens/>
      <w:autoSpaceDE w:val="0"/>
    </w:pPr>
    <w:rPr>
      <w:rFonts w:ascii="Times" w:eastAsia="Arial" w:hAnsi="Times"/>
      <w:color w:val="000000"/>
      <w:sz w:val="24"/>
      <w:szCs w:val="24"/>
      <w:lang w:val="en-US" w:eastAsia="ar-SA"/>
    </w:rPr>
  </w:style>
  <w:style w:type="paragraph" w:customStyle="1" w:styleId="equation">
    <w:name w:val="equation"/>
    <w:basedOn w:val="Normal"/>
    <w:pPr>
      <w:tabs>
        <w:tab w:val="center" w:pos="2520"/>
        <w:tab w:val="right" w:pos="4860"/>
      </w:tabs>
      <w:spacing w:before="360" w:after="360" w:line="216" w:lineRule="auto"/>
      <w:jc w:val="right"/>
    </w:pPr>
    <w:rPr>
      <w:rFonts w:eastAsia="MS Mincho"/>
    </w:rPr>
  </w:style>
  <w:style w:type="paragraph" w:customStyle="1" w:styleId="figurecaption">
    <w:name w:val="figure caption"/>
    <w:pPr>
      <w:numPr>
        <w:numId w:val="4"/>
      </w:numPr>
      <w:suppressAutoHyphens/>
      <w:spacing w:before="40" w:after="200"/>
      <w:ind w:firstLine="289"/>
      <w:jc w:val="center"/>
    </w:pPr>
    <w:rPr>
      <w:rFonts w:eastAsia="Arial"/>
      <w:szCs w:val="16"/>
      <w:lang w:val="en-US" w:eastAsia="ar-SA"/>
    </w:rPr>
  </w:style>
  <w:style w:type="paragraph" w:customStyle="1" w:styleId="footnote">
    <w:name w:val="footnote"/>
    <w:pPr>
      <w:numPr>
        <w:numId w:val="2"/>
      </w:numPr>
      <w:suppressAutoHyphens/>
      <w:spacing w:after="40"/>
    </w:pPr>
    <w:rPr>
      <w:rFonts w:eastAsia="Arial"/>
      <w:sz w:val="16"/>
      <w:szCs w:val="16"/>
      <w:lang w:val="en-US" w:eastAsia="ar-SA"/>
    </w:rPr>
  </w:style>
  <w:style w:type="paragraph" w:customStyle="1" w:styleId="papertitle">
    <w:name w:val="paper title"/>
    <w:pPr>
      <w:suppressAutoHyphens/>
      <w:spacing w:after="80"/>
      <w:jc w:val="center"/>
    </w:pPr>
    <w:rPr>
      <w:rFonts w:eastAsia="MS Mincho"/>
      <w:b/>
      <w:caps/>
      <w:sz w:val="24"/>
      <w:szCs w:val="48"/>
      <w:lang w:val="en-US" w:eastAsia="ar-SA"/>
    </w:rPr>
  </w:style>
  <w:style w:type="paragraph" w:customStyle="1" w:styleId="references">
    <w:name w:val="references"/>
    <w:pPr>
      <w:numPr>
        <w:numId w:val="3"/>
      </w:numPr>
      <w:suppressAutoHyphens/>
      <w:spacing w:after="80" w:line="220" w:lineRule="exact"/>
      <w:ind w:left="357" w:hanging="357"/>
      <w:jc w:val="both"/>
    </w:pPr>
    <w:rPr>
      <w:rFonts w:eastAsia="MS Mincho"/>
      <w:sz w:val="18"/>
      <w:szCs w:val="16"/>
      <w:lang w:val="en-US" w:eastAsia="ar-SA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Arial"/>
      <w:sz w:val="18"/>
      <w:szCs w:val="16"/>
      <w:lang w:val="en-US" w:eastAsia="ar-SA"/>
    </w:rPr>
  </w:style>
  <w:style w:type="paragraph" w:customStyle="1" w:styleId="email">
    <w:name w:val="email"/>
    <w:basedOn w:val="Affiliation"/>
    <w:pPr>
      <w:spacing w:after="320"/>
    </w:pPr>
    <w:rPr>
      <w:rFonts w:eastAsia="MS Mincho"/>
    </w:rPr>
  </w:style>
  <w:style w:type="paragraph" w:customStyle="1" w:styleId="tablecaption">
    <w:name w:val="table caption"/>
    <w:basedOn w:val="figurecaption"/>
    <w:pPr>
      <w:widowControl w:val="0"/>
      <w:numPr>
        <w:numId w:val="5"/>
      </w:numPr>
      <w:spacing w:before="0" w:after="40"/>
      <w:ind w:firstLine="289"/>
    </w:pPr>
    <w:rPr>
      <w:rFonts w:eastAsia="MS Mincho"/>
    </w:rPr>
  </w:style>
  <w:style w:type="paragraph" w:customStyle="1" w:styleId="Contedodequadro">
    <w:name w:val="Conteúdo de quadro"/>
    <w:basedOn w:val="Corpodetexto"/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05D0"/>
    <w:pPr>
      <w:suppressAutoHyphens w:val="0"/>
      <w:spacing w:before="100" w:beforeAutospacing="1" w:after="119"/>
      <w:jc w:val="left"/>
    </w:pPr>
    <w:rPr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44319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56833"/>
    <w:pPr>
      <w:ind w:left="720"/>
      <w:contextualSpacing/>
    </w:pPr>
  </w:style>
  <w:style w:type="table" w:styleId="Tabelacomgrade">
    <w:name w:val="Table Grid"/>
    <w:basedOn w:val="Tabelanormal"/>
    <w:uiPriority w:val="59"/>
    <w:rsid w:val="004D1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85B4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5B4F"/>
    <w:rPr>
      <w:lang w:val="en-US" w:eastAsia="ar-SA"/>
    </w:rPr>
  </w:style>
  <w:style w:type="paragraph" w:styleId="Rodap">
    <w:name w:val="footer"/>
    <w:basedOn w:val="Normal"/>
    <w:link w:val="RodapChar"/>
    <w:uiPriority w:val="99"/>
    <w:unhideWhenUsed/>
    <w:rsid w:val="00885B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5B4F"/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0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DC14C-889B-4E48-B8D3-396AB2F3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668</Words>
  <Characters>3608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formatting guidelines for FPL 2005 proceedings</vt:lpstr>
      <vt:lpstr>Paper formatting guidelines for FPL 2005 proceedings</vt:lpstr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formatting guidelines for FPL 2005 proceedings</dc:title>
  <dc:subject/>
  <dc:creator>Riku Uusikartano</dc:creator>
  <cp:keywords/>
  <dc:description>Scientific papers with professional and consistent look can be easily created with LaTeX.</dc:description>
  <cp:lastModifiedBy>Daniel Borges</cp:lastModifiedBy>
  <cp:revision>19</cp:revision>
  <cp:lastPrinted>2017-04-04T19:37:00Z</cp:lastPrinted>
  <dcterms:created xsi:type="dcterms:W3CDTF">2017-04-04T19:38:00Z</dcterms:created>
  <dcterms:modified xsi:type="dcterms:W3CDTF">2017-05-14T20:11:00Z</dcterms:modified>
</cp:coreProperties>
</file>