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lang w:val="en-IE" w:eastAsia="en-US"/>
        </w:rPr>
        <w:id w:val="1202527018"/>
        <w:docPartObj>
          <w:docPartGallery w:val="Cover Pages"/>
          <w:docPartUnique/>
        </w:docPartObj>
      </w:sdtPr>
      <w:sdtEndPr>
        <w:rPr>
          <w:rFonts w:ascii="Times New Roman" w:eastAsiaTheme="minorHAnsi" w:hAnsi="Times New Roman" w:cs="Times New Roman"/>
          <w:sz w:val="24"/>
          <w:szCs w:val="24"/>
        </w:rPr>
      </w:sdtEndPr>
      <w:sdtContent>
        <w:tbl>
          <w:tblPr>
            <w:tblpPr w:leftFromText="187" w:rightFromText="187" w:horzAnchor="margin" w:tblpXSpec="center" w:tblpY="2881"/>
            <w:tblW w:w="4810" w:type="pct"/>
            <w:tblBorders>
              <w:left w:val="single" w:sz="18" w:space="0" w:color="4F81BD" w:themeColor="accent1"/>
            </w:tblBorders>
            <w:tblLook w:val="04A0" w:firstRow="1" w:lastRow="0" w:firstColumn="1" w:lastColumn="0" w:noHBand="0" w:noVBand="1"/>
          </w:tblPr>
          <w:tblGrid>
            <w:gridCol w:w="8904"/>
          </w:tblGrid>
          <w:tr w:rsidR="003A1106" w:rsidTr="002A06FD">
            <w:tc>
              <w:tcPr>
                <w:tcW w:w="8904" w:type="dxa"/>
                <w:tcMar>
                  <w:top w:w="216" w:type="dxa"/>
                  <w:left w:w="115" w:type="dxa"/>
                  <w:bottom w:w="216" w:type="dxa"/>
                  <w:right w:w="115" w:type="dxa"/>
                </w:tcMar>
              </w:tcPr>
              <w:p w:rsidR="003A1106" w:rsidRDefault="003A1106" w:rsidP="003A1106">
                <w:pPr>
                  <w:pStyle w:val="NoSpacing"/>
                  <w:rPr>
                    <w:rFonts w:asciiTheme="majorHAnsi" w:eastAsiaTheme="majorEastAsia" w:hAnsiTheme="majorHAnsi" w:cstheme="majorBidi"/>
                  </w:rPr>
                </w:pPr>
              </w:p>
            </w:tc>
          </w:tr>
          <w:tr w:rsidR="003A1106" w:rsidTr="002A06FD">
            <w:tc>
              <w:tcPr>
                <w:tcW w:w="8904" w:type="dxa"/>
              </w:tcPr>
              <w:sdt>
                <w:sdtPr>
                  <w:rPr>
                    <w:rFonts w:asciiTheme="majorHAnsi" w:eastAsiaTheme="majorEastAsia" w:hAnsiTheme="majorHAnsi" w:cstheme="majorBidi"/>
                    <w:color w:val="4F81BD" w:themeColor="accent1"/>
                    <w:sz w:val="80"/>
                    <w:szCs w:val="80"/>
                  </w:rPr>
                  <w:alias w:val="Title"/>
                  <w:id w:val="13406919"/>
                  <w:placeholder>
                    <w:docPart w:val="AC68CA0206FF4098B0D5E48E79C8B4FE"/>
                  </w:placeholder>
                  <w:dataBinding w:prefixMappings="xmlns:ns0='http://schemas.openxmlformats.org/package/2006/metadata/core-properties' xmlns:ns1='http://purl.org/dc/elements/1.1/'" w:xpath="/ns0:coreProperties[1]/ns1:title[1]" w:storeItemID="{6C3C8BC8-F283-45AE-878A-BAB7291924A1}"/>
                  <w:text/>
                </w:sdtPr>
                <w:sdtEndPr/>
                <w:sdtContent>
                  <w:p w:rsidR="003A1106" w:rsidRDefault="0092544A" w:rsidP="002A06F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Students Learning With Communities: Professional Development Group Reflective Essay</w:t>
                    </w:r>
                  </w:p>
                </w:sdtContent>
              </w:sdt>
            </w:tc>
          </w:tr>
          <w:tr w:rsidR="003A1106" w:rsidTr="002A06FD">
            <w:trPr>
              <w:trHeight w:val="707"/>
            </w:trPr>
            <w:tc>
              <w:tcPr>
                <w:tcW w:w="8904" w:type="dxa"/>
                <w:tcMar>
                  <w:top w:w="216" w:type="dxa"/>
                  <w:left w:w="115" w:type="dxa"/>
                  <w:bottom w:w="216" w:type="dxa"/>
                  <w:right w:w="115" w:type="dxa"/>
                </w:tcMar>
              </w:tcPr>
              <w:p w:rsidR="00252D72" w:rsidRPr="00252D72" w:rsidRDefault="00252D72" w:rsidP="00252D72">
                <w:pPr>
                  <w:rPr>
                    <w:sz w:val="28"/>
                    <w:szCs w:val="28"/>
                  </w:rPr>
                </w:pPr>
                <w:r w:rsidRPr="00252D72">
                  <w:rPr>
                    <w:sz w:val="28"/>
                    <w:szCs w:val="28"/>
                  </w:rPr>
                  <w:t>Date Due: 1/12/14</w:t>
                </w:r>
              </w:p>
              <w:p w:rsidR="00252D72" w:rsidRPr="00252D72" w:rsidRDefault="00252D72" w:rsidP="00252D72">
                <w:pPr>
                  <w:rPr>
                    <w:sz w:val="28"/>
                    <w:szCs w:val="28"/>
                  </w:rPr>
                </w:pPr>
                <w:r w:rsidRPr="00252D72">
                  <w:rPr>
                    <w:sz w:val="28"/>
                    <w:szCs w:val="28"/>
                  </w:rPr>
                  <w:t>Date Submitted: 1/12/14</w:t>
                </w:r>
              </w:p>
              <w:p w:rsidR="00252D72" w:rsidRPr="00252D72" w:rsidRDefault="00252D72" w:rsidP="00252D72">
                <w:pPr>
                  <w:rPr>
                    <w:sz w:val="28"/>
                    <w:szCs w:val="28"/>
                  </w:rPr>
                </w:pPr>
                <w:r w:rsidRPr="00252D72">
                  <w:rPr>
                    <w:sz w:val="28"/>
                    <w:szCs w:val="28"/>
                  </w:rPr>
                  <w:t>Course Code: DT228</w:t>
                </w:r>
              </w:p>
              <w:sdt>
                <w:sdtPr>
                  <w:rPr>
                    <w:rFonts w:asciiTheme="majorHAnsi" w:eastAsiaTheme="majorEastAsia" w:hAnsiTheme="majorHAnsi" w:cstheme="majorBidi"/>
                    <w:color w:val="4F81BD" w:themeColor="accent1"/>
                  </w:rPr>
                  <w:alias w:val="Author"/>
                  <w:id w:val="13406928"/>
                  <w:placeholder>
                    <w:docPart w:val="C2E1CC0CE922426ABCD2ECAF4D43B26F"/>
                  </w:placeholder>
                  <w:dataBinding w:prefixMappings="xmlns:ns0='http://schemas.openxmlformats.org/package/2006/metadata/core-properties' xmlns:ns1='http://purl.org/dc/elements/1.1/'" w:xpath="/ns0:coreProperties[1]/ns1:creator[1]" w:storeItemID="{6C3C8BC8-F283-45AE-878A-BAB7291924A1}"/>
                  <w:text/>
                </w:sdtPr>
                <w:sdtEndPr/>
                <w:sdtContent>
                  <w:p w:rsidR="00252D72" w:rsidRDefault="00252D72" w:rsidP="00252D72">
                    <w:pPr>
                      <w:pStyle w:val="NoSpacing"/>
                      <w:rPr>
                        <w:color w:val="4F81BD" w:themeColor="accent1"/>
                      </w:rPr>
                    </w:pPr>
                    <w:r w:rsidRPr="002A06FD">
                      <w:rPr>
                        <w:rFonts w:asciiTheme="majorHAnsi" w:eastAsiaTheme="majorEastAsia" w:hAnsiTheme="majorHAnsi" w:cstheme="majorBidi"/>
                        <w:color w:val="4F81BD" w:themeColor="accent1"/>
                      </w:rPr>
                      <w:t>D</w:t>
                    </w:r>
                    <w:r w:rsidR="002A06FD" w:rsidRPr="002A06FD">
                      <w:rPr>
                        <w:rFonts w:asciiTheme="majorHAnsi" w:eastAsiaTheme="majorEastAsia" w:hAnsiTheme="majorHAnsi" w:cstheme="majorBidi"/>
                        <w:color w:val="4F81BD" w:themeColor="accent1"/>
                      </w:rPr>
                      <w:t>aniel Tilley, Conor</w:t>
                    </w:r>
                    <w:r w:rsidRPr="002A06FD">
                      <w:rPr>
                        <w:rFonts w:asciiTheme="majorHAnsi" w:eastAsiaTheme="majorEastAsia" w:hAnsiTheme="majorHAnsi" w:cstheme="majorBidi"/>
                        <w:color w:val="4F81BD" w:themeColor="accent1"/>
                      </w:rPr>
                      <w:t xml:space="preserve"> </w:t>
                    </w:r>
                    <w:r w:rsidR="002A06FD" w:rsidRPr="002A06FD">
                      <w:rPr>
                        <w:rFonts w:asciiTheme="majorHAnsi" w:eastAsiaTheme="majorEastAsia" w:hAnsiTheme="majorHAnsi" w:cstheme="majorBidi"/>
                        <w:color w:val="4F81BD" w:themeColor="accent1"/>
                      </w:rPr>
                      <w:t>Murphy, Tariq Saleh Al-mulhim, Fahad. Alothman-nz, Liam</w:t>
                    </w:r>
                    <w:r w:rsidRPr="002A06FD">
                      <w:rPr>
                        <w:rFonts w:asciiTheme="majorHAnsi" w:eastAsiaTheme="majorEastAsia" w:hAnsiTheme="majorHAnsi" w:cstheme="majorBidi"/>
                        <w:color w:val="4F81BD" w:themeColor="accent1"/>
                      </w:rPr>
                      <w:t xml:space="preserve"> Lalor</w:t>
                    </w:r>
                  </w:p>
                </w:sdtContent>
              </w:sdt>
              <w:p w:rsidR="003A1106" w:rsidRDefault="003A1106" w:rsidP="00252D72">
                <w:pPr>
                  <w:pStyle w:val="NoSpacing"/>
                  <w:rPr>
                    <w:rFonts w:asciiTheme="majorHAnsi" w:eastAsiaTheme="majorEastAsia" w:hAnsiTheme="majorHAnsi" w:cstheme="majorBidi"/>
                  </w:rPr>
                </w:pPr>
              </w:p>
            </w:tc>
          </w:tr>
        </w:tbl>
        <w:p w:rsidR="003A1106" w:rsidRDefault="003A1106"/>
        <w:p w:rsidR="003A1106" w:rsidRDefault="003A1106"/>
        <w:tbl>
          <w:tblPr>
            <w:tblpPr w:leftFromText="187" w:rightFromText="187" w:horzAnchor="margin" w:tblpXSpec="center" w:tblpYSpec="bottom"/>
            <w:tblW w:w="4000" w:type="pct"/>
            <w:tblLook w:val="04A0" w:firstRow="1" w:lastRow="0" w:firstColumn="1" w:lastColumn="0" w:noHBand="0" w:noVBand="1"/>
          </w:tblPr>
          <w:tblGrid>
            <w:gridCol w:w="7405"/>
          </w:tblGrid>
          <w:tr w:rsidR="003A1106">
            <w:tc>
              <w:tcPr>
                <w:tcW w:w="7672" w:type="dxa"/>
                <w:tcMar>
                  <w:top w:w="216" w:type="dxa"/>
                  <w:left w:w="115" w:type="dxa"/>
                  <w:bottom w:w="216" w:type="dxa"/>
                  <w:right w:w="115" w:type="dxa"/>
                </w:tcMar>
              </w:tcPr>
              <w:p w:rsidR="003A1106" w:rsidRDefault="003A1106">
                <w:pPr>
                  <w:pStyle w:val="NoSpacing"/>
                  <w:rPr>
                    <w:color w:val="4F81BD" w:themeColor="accent1"/>
                  </w:rPr>
                </w:pPr>
              </w:p>
              <w:p w:rsidR="003A1106" w:rsidRDefault="003A1106">
                <w:pPr>
                  <w:pStyle w:val="NoSpacing"/>
                  <w:rPr>
                    <w:color w:val="4F81BD" w:themeColor="accent1"/>
                  </w:rPr>
                </w:pPr>
              </w:p>
            </w:tc>
          </w:tr>
        </w:tbl>
        <w:p w:rsidR="003A1106" w:rsidRDefault="003A1106"/>
        <w:p w:rsidR="003A1106" w:rsidRDefault="003A1106">
          <w:pPr>
            <w:rPr>
              <w:rFonts w:ascii="Times New Roman" w:hAnsi="Times New Roman" w:cs="Times New Roman"/>
              <w:sz w:val="24"/>
              <w:szCs w:val="24"/>
            </w:rPr>
          </w:pPr>
          <w:r>
            <w:rPr>
              <w:rFonts w:ascii="Times New Roman" w:hAnsi="Times New Roman" w:cs="Times New Roman"/>
              <w:sz w:val="24"/>
              <w:szCs w:val="24"/>
            </w:rPr>
            <w:br w:type="page"/>
          </w:r>
        </w:p>
      </w:sdtContent>
    </w:sdt>
    <w:p w:rsidR="00E57BA0" w:rsidRPr="00E57BA0" w:rsidRDefault="00E57BA0" w:rsidP="00A942CC">
      <w:pPr>
        <w:spacing w:line="240" w:lineRule="auto"/>
        <w:jc w:val="both"/>
        <w:rPr>
          <w:rFonts w:ascii="Times New Roman" w:hAnsi="Times New Roman" w:cs="Times New Roman"/>
          <w:sz w:val="24"/>
          <w:szCs w:val="24"/>
          <w:u w:val="single"/>
        </w:rPr>
      </w:pPr>
      <w:r w:rsidRPr="00E57BA0">
        <w:rPr>
          <w:rFonts w:ascii="Times New Roman" w:hAnsi="Times New Roman" w:cs="Times New Roman"/>
          <w:sz w:val="24"/>
          <w:szCs w:val="24"/>
          <w:u w:val="single"/>
        </w:rPr>
        <w:lastRenderedPageBreak/>
        <w:t>Skill Development</w:t>
      </w:r>
    </w:p>
    <w:p w:rsidR="00250512" w:rsidRDefault="00AA65CB" w:rsidP="00FD257F">
      <w:pPr>
        <w:spacing w:line="240" w:lineRule="auto"/>
        <w:jc w:val="both"/>
        <w:rPr>
          <w:rFonts w:ascii="Times New Roman" w:hAnsi="Times New Roman" w:cs="Times New Roman"/>
          <w:sz w:val="24"/>
          <w:szCs w:val="24"/>
        </w:rPr>
      </w:pPr>
      <w:r w:rsidRPr="00A942CC">
        <w:rPr>
          <w:rFonts w:ascii="Times New Roman" w:hAnsi="Times New Roman" w:cs="Times New Roman"/>
          <w:sz w:val="24"/>
          <w:szCs w:val="24"/>
        </w:rPr>
        <w:t xml:space="preserve">Overall we as a group feel that the Students Learning With Communities project was quite useful to our learning and professional  skills development and that the learning objectives were met to certain </w:t>
      </w:r>
      <w:r w:rsidR="009A6CC0" w:rsidRPr="00A942CC">
        <w:rPr>
          <w:rFonts w:ascii="Times New Roman" w:hAnsi="Times New Roman" w:cs="Times New Roman"/>
          <w:sz w:val="24"/>
          <w:szCs w:val="24"/>
        </w:rPr>
        <w:t>degree, some more than others.</w:t>
      </w:r>
      <w:r w:rsidR="00250512">
        <w:rPr>
          <w:rFonts w:ascii="Times New Roman" w:hAnsi="Times New Roman" w:cs="Times New Roman"/>
          <w:sz w:val="24"/>
          <w:szCs w:val="24"/>
        </w:rPr>
        <w:t xml:space="preserve"> </w:t>
      </w:r>
      <w:r w:rsidR="009A6CC0" w:rsidRPr="00A942CC">
        <w:rPr>
          <w:rFonts w:ascii="Times New Roman" w:hAnsi="Times New Roman" w:cs="Times New Roman"/>
          <w:sz w:val="24"/>
          <w:szCs w:val="24"/>
        </w:rPr>
        <w:t xml:space="preserve">Fortunately we as group had very little arguments or conflicts, the closest we had was when we were pitching ideas for </w:t>
      </w:r>
      <w:r w:rsidR="00A9150B" w:rsidRPr="00A942CC">
        <w:rPr>
          <w:rFonts w:ascii="Times New Roman" w:hAnsi="Times New Roman" w:cs="Times New Roman"/>
          <w:sz w:val="24"/>
          <w:szCs w:val="24"/>
        </w:rPr>
        <w:t>our charity event and there were some disagreements over what we should do. However we were quickly able to come to a compromise which pleased everyone.</w:t>
      </w:r>
    </w:p>
    <w:p w:rsidR="00D90488" w:rsidRPr="00A942CC" w:rsidRDefault="00A9150B" w:rsidP="00FD257F">
      <w:pPr>
        <w:spacing w:line="240" w:lineRule="auto"/>
        <w:jc w:val="both"/>
        <w:rPr>
          <w:rFonts w:ascii="Times New Roman" w:hAnsi="Times New Roman" w:cs="Times New Roman"/>
          <w:sz w:val="24"/>
          <w:szCs w:val="24"/>
        </w:rPr>
      </w:pPr>
      <w:r w:rsidRPr="00A942CC">
        <w:rPr>
          <w:rFonts w:ascii="Times New Roman" w:hAnsi="Times New Roman" w:cs="Times New Roman"/>
          <w:sz w:val="24"/>
          <w:szCs w:val="24"/>
        </w:rPr>
        <w:t xml:space="preserve"> </w:t>
      </w:r>
      <w:r w:rsidR="001E5F0F" w:rsidRPr="00A942CC">
        <w:rPr>
          <w:rFonts w:ascii="Times New Roman" w:hAnsi="Times New Roman" w:cs="Times New Roman"/>
          <w:sz w:val="24"/>
          <w:szCs w:val="24"/>
        </w:rPr>
        <w:t xml:space="preserve">Of the five members in our team we all had different roles but these were not rigid roles confining any of us to certain tasks only, we used them mostly as guide for divvying up work. The roles were as follows; Daniel Tilley as Chairman, </w:t>
      </w:r>
      <w:r w:rsidR="003C4DA1" w:rsidRPr="00A942CC">
        <w:rPr>
          <w:rFonts w:ascii="Times New Roman" w:hAnsi="Times New Roman" w:cs="Times New Roman"/>
          <w:sz w:val="24"/>
          <w:szCs w:val="24"/>
        </w:rPr>
        <w:t xml:space="preserve">Conor Murphy as Monitor Evaluator, </w:t>
      </w:r>
      <w:r w:rsidR="001E5F0F" w:rsidRPr="00A942CC">
        <w:rPr>
          <w:rFonts w:ascii="Times New Roman" w:hAnsi="Times New Roman" w:cs="Times New Roman"/>
          <w:sz w:val="24"/>
          <w:szCs w:val="24"/>
        </w:rPr>
        <w:t>Tariq Saleh Al-mulhim as Resea</w:t>
      </w:r>
      <w:r w:rsidR="003C4DA1" w:rsidRPr="00A942CC">
        <w:rPr>
          <w:rFonts w:ascii="Times New Roman" w:hAnsi="Times New Roman" w:cs="Times New Roman"/>
          <w:sz w:val="24"/>
          <w:szCs w:val="24"/>
        </w:rPr>
        <w:t>rch Investigator</w:t>
      </w:r>
      <w:r w:rsidR="001E5F0F" w:rsidRPr="00A942CC">
        <w:rPr>
          <w:rFonts w:ascii="Times New Roman" w:hAnsi="Times New Roman" w:cs="Times New Roman"/>
          <w:sz w:val="24"/>
          <w:szCs w:val="24"/>
        </w:rPr>
        <w:t xml:space="preserve">, Fahad Alothman-nz as Team Worker and Liam Lalor as </w:t>
      </w:r>
      <w:r w:rsidR="003C4DA1" w:rsidRPr="00A942CC">
        <w:rPr>
          <w:rFonts w:ascii="Times New Roman" w:hAnsi="Times New Roman" w:cs="Times New Roman"/>
          <w:sz w:val="24"/>
          <w:szCs w:val="24"/>
        </w:rPr>
        <w:t xml:space="preserve">Plant/’ideas man’. </w:t>
      </w:r>
    </w:p>
    <w:p w:rsidR="001274DD" w:rsidRDefault="000F1BCE" w:rsidP="00FD257F">
      <w:pPr>
        <w:spacing w:line="240" w:lineRule="auto"/>
        <w:jc w:val="both"/>
        <w:rPr>
          <w:rFonts w:ascii="Times New Roman" w:hAnsi="Times New Roman" w:cs="Times New Roman"/>
          <w:sz w:val="24"/>
          <w:szCs w:val="24"/>
        </w:rPr>
      </w:pPr>
      <w:r w:rsidRPr="00A942CC">
        <w:rPr>
          <w:rFonts w:ascii="Times New Roman" w:hAnsi="Times New Roman" w:cs="Times New Roman"/>
          <w:sz w:val="24"/>
          <w:szCs w:val="24"/>
        </w:rPr>
        <w:t>Our organisational skills have definitely developed due to this project, we learned the importance of a plan and more importantly to stick to that plan and leave everything to the last minute.</w:t>
      </w:r>
      <w:r w:rsidR="007245BD" w:rsidRPr="00A942CC">
        <w:rPr>
          <w:rFonts w:ascii="Times New Roman" w:hAnsi="Times New Roman" w:cs="Times New Roman"/>
          <w:sz w:val="24"/>
          <w:szCs w:val="24"/>
        </w:rPr>
        <w:t>As a group we think it’s fair to say that our research skills have developed, from doing this assignment we learned to recognise who we should contact</w:t>
      </w:r>
      <w:r w:rsidR="00FF7D75" w:rsidRPr="00A942CC">
        <w:rPr>
          <w:rFonts w:ascii="Times New Roman" w:hAnsi="Times New Roman" w:cs="Times New Roman"/>
          <w:sz w:val="24"/>
          <w:szCs w:val="24"/>
        </w:rPr>
        <w:t xml:space="preserve"> for certain information</w:t>
      </w:r>
      <w:r w:rsidRPr="00A942CC">
        <w:rPr>
          <w:rFonts w:ascii="Times New Roman" w:hAnsi="Times New Roman" w:cs="Times New Roman"/>
          <w:sz w:val="24"/>
          <w:szCs w:val="24"/>
        </w:rPr>
        <w:t>. To be honest our problem solving skills have not developed greatly as a result of this project. The only significant problem we had to solve was how to safely transport the money we raised from Co. Laois to DIT Kevin Street.</w:t>
      </w:r>
    </w:p>
    <w:p w:rsidR="007245BD" w:rsidRDefault="000F1BCE" w:rsidP="00FD257F">
      <w:pPr>
        <w:spacing w:line="240" w:lineRule="auto"/>
        <w:jc w:val="both"/>
        <w:rPr>
          <w:rFonts w:ascii="Times New Roman" w:hAnsi="Times New Roman" w:cs="Times New Roman"/>
          <w:sz w:val="24"/>
          <w:szCs w:val="24"/>
        </w:rPr>
      </w:pPr>
      <w:r w:rsidRPr="00A942CC">
        <w:rPr>
          <w:rFonts w:ascii="Times New Roman" w:hAnsi="Times New Roman" w:cs="Times New Roman"/>
          <w:sz w:val="24"/>
          <w:szCs w:val="24"/>
        </w:rPr>
        <w:t xml:space="preserve"> By far our communication skills have developed the most out of any of these key skills. We have learned when it is best to have meetings face-to-face rather than online such as when coming up with fundraising ideas.</w:t>
      </w:r>
      <w:r w:rsidR="00135447">
        <w:rPr>
          <w:rFonts w:ascii="Times New Roman" w:hAnsi="Times New Roman" w:cs="Times New Roman"/>
          <w:sz w:val="24"/>
          <w:szCs w:val="24"/>
        </w:rPr>
        <w:t xml:space="preserve"> By communicating online mostly it was far more difficult to clearly convey oneself and this did in fact lead so misinterpretations.</w:t>
      </w:r>
      <w:r w:rsidRPr="00A942CC">
        <w:rPr>
          <w:rFonts w:ascii="Times New Roman" w:hAnsi="Times New Roman" w:cs="Times New Roman"/>
          <w:sz w:val="24"/>
          <w:szCs w:val="24"/>
        </w:rPr>
        <w:t xml:space="preserve"> Finally we feel that our project management skills have also developed largely, we now see the many and sometimes tedious steps involved in creating idea and following through with it from start to finish. Sometimes great ideas are just that and nothing </w:t>
      </w:r>
      <w:r w:rsidR="003B58DD" w:rsidRPr="00A942CC">
        <w:rPr>
          <w:rFonts w:ascii="Times New Roman" w:hAnsi="Times New Roman" w:cs="Times New Roman"/>
          <w:sz w:val="24"/>
          <w:szCs w:val="24"/>
        </w:rPr>
        <w:t>more;</w:t>
      </w:r>
      <w:r w:rsidRPr="00A942CC">
        <w:rPr>
          <w:rFonts w:ascii="Times New Roman" w:hAnsi="Times New Roman" w:cs="Times New Roman"/>
          <w:sz w:val="24"/>
          <w:szCs w:val="24"/>
        </w:rPr>
        <w:t xml:space="preserve"> they might </w:t>
      </w:r>
      <w:r w:rsidR="003B58DD" w:rsidRPr="00A942CC">
        <w:rPr>
          <w:rFonts w:ascii="Times New Roman" w:hAnsi="Times New Roman" w:cs="Times New Roman"/>
          <w:sz w:val="24"/>
          <w:szCs w:val="24"/>
        </w:rPr>
        <w:t>in</w:t>
      </w:r>
      <w:r w:rsidRPr="00A942CC">
        <w:rPr>
          <w:rFonts w:ascii="Times New Roman" w:hAnsi="Times New Roman" w:cs="Times New Roman"/>
          <w:sz w:val="24"/>
          <w:szCs w:val="24"/>
        </w:rPr>
        <w:t>feasib</w:t>
      </w:r>
      <w:r w:rsidR="008321ED" w:rsidRPr="00A942CC">
        <w:rPr>
          <w:rFonts w:ascii="Times New Roman" w:hAnsi="Times New Roman" w:cs="Times New Roman"/>
          <w:sz w:val="24"/>
          <w:szCs w:val="24"/>
        </w:rPr>
        <w:t>le due to an abundance of reasons.</w:t>
      </w:r>
    </w:p>
    <w:p w:rsidR="00E57BA0" w:rsidRPr="00E57BA0" w:rsidRDefault="00E57BA0" w:rsidP="00A942CC">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Team Work</w:t>
      </w:r>
    </w:p>
    <w:p w:rsidR="00D90488" w:rsidRPr="00A942CC" w:rsidRDefault="008136E4" w:rsidP="00A942CC">
      <w:pPr>
        <w:spacing w:line="240" w:lineRule="auto"/>
        <w:jc w:val="both"/>
        <w:rPr>
          <w:rFonts w:ascii="Times New Roman" w:hAnsi="Times New Roman" w:cs="Times New Roman"/>
          <w:sz w:val="24"/>
          <w:szCs w:val="24"/>
        </w:rPr>
      </w:pPr>
      <w:r w:rsidRPr="00A942CC">
        <w:rPr>
          <w:rFonts w:ascii="Times New Roman" w:hAnsi="Times New Roman" w:cs="Times New Roman"/>
          <w:sz w:val="24"/>
          <w:szCs w:val="24"/>
        </w:rPr>
        <w:t>Team Good As Gold consisted of initially six members however during the semester one of our members</w:t>
      </w:r>
      <w:r w:rsidR="00633EB0" w:rsidRPr="00A942CC">
        <w:rPr>
          <w:rFonts w:ascii="Times New Roman" w:hAnsi="Times New Roman" w:cs="Times New Roman"/>
          <w:sz w:val="24"/>
          <w:szCs w:val="24"/>
        </w:rPr>
        <w:t xml:space="preserve"> Patrick, dropped out and</w:t>
      </w:r>
      <w:r w:rsidRPr="00A942CC">
        <w:rPr>
          <w:rFonts w:ascii="Times New Roman" w:hAnsi="Times New Roman" w:cs="Times New Roman"/>
          <w:sz w:val="24"/>
          <w:szCs w:val="24"/>
        </w:rPr>
        <w:t xml:space="preserve"> the team members </w:t>
      </w:r>
      <w:r w:rsidR="00F7279B" w:rsidRPr="00A942CC">
        <w:rPr>
          <w:rFonts w:ascii="Times New Roman" w:hAnsi="Times New Roman" w:cs="Times New Roman"/>
          <w:sz w:val="24"/>
          <w:szCs w:val="24"/>
        </w:rPr>
        <w:t xml:space="preserve">then </w:t>
      </w:r>
      <w:r w:rsidRPr="00A942CC">
        <w:rPr>
          <w:rFonts w:ascii="Times New Roman" w:hAnsi="Times New Roman" w:cs="Times New Roman"/>
          <w:sz w:val="24"/>
          <w:szCs w:val="24"/>
        </w:rPr>
        <w:t xml:space="preserve">were; Daniel Tilley, Conor Murphy, Tariq Saleh Al-mulhim, Fahad Alothman-nz and Liam Lalor. </w:t>
      </w:r>
      <w:r w:rsidR="001E5F0F" w:rsidRPr="00A942CC">
        <w:rPr>
          <w:rFonts w:ascii="Times New Roman" w:hAnsi="Times New Roman" w:cs="Times New Roman"/>
          <w:sz w:val="24"/>
          <w:szCs w:val="24"/>
        </w:rPr>
        <w:t>In general we quite</w:t>
      </w:r>
      <w:r w:rsidR="008321ED" w:rsidRPr="00A942CC">
        <w:rPr>
          <w:rFonts w:ascii="Times New Roman" w:hAnsi="Times New Roman" w:cs="Times New Roman"/>
          <w:sz w:val="24"/>
          <w:szCs w:val="24"/>
        </w:rPr>
        <w:t xml:space="preserve"> liked</w:t>
      </w:r>
      <w:r w:rsidR="001E5F0F" w:rsidRPr="00A942CC">
        <w:rPr>
          <w:rFonts w:ascii="Times New Roman" w:hAnsi="Times New Roman" w:cs="Times New Roman"/>
          <w:sz w:val="24"/>
          <w:szCs w:val="24"/>
        </w:rPr>
        <w:t xml:space="preserve"> working as a team, we got along fairly well, we didn’t bicker much and the work load seemed much more manageable by divvying it up across the team. Overall the benefits of working as group seemed to far outweigh any downsides or </w:t>
      </w:r>
      <w:r w:rsidR="008321ED" w:rsidRPr="00A942CC">
        <w:rPr>
          <w:rFonts w:ascii="Times New Roman" w:hAnsi="Times New Roman" w:cs="Times New Roman"/>
          <w:sz w:val="24"/>
          <w:szCs w:val="24"/>
        </w:rPr>
        <w:t xml:space="preserve">any </w:t>
      </w:r>
      <w:r w:rsidR="001E5F0F" w:rsidRPr="00A942CC">
        <w:rPr>
          <w:rFonts w:ascii="Times New Roman" w:hAnsi="Times New Roman" w:cs="Times New Roman"/>
          <w:sz w:val="24"/>
          <w:szCs w:val="24"/>
        </w:rPr>
        <w:t>complications that could ar</w:t>
      </w:r>
      <w:r w:rsidR="00F7279B" w:rsidRPr="00A942CC">
        <w:rPr>
          <w:rFonts w:ascii="Times New Roman" w:hAnsi="Times New Roman" w:cs="Times New Roman"/>
          <w:sz w:val="24"/>
          <w:szCs w:val="24"/>
        </w:rPr>
        <w:t>ise, well in this case anyway.</w:t>
      </w:r>
    </w:p>
    <w:p w:rsidR="00874EE7" w:rsidRDefault="00F7279B" w:rsidP="00A942CC">
      <w:pPr>
        <w:spacing w:line="240" w:lineRule="auto"/>
        <w:jc w:val="both"/>
        <w:rPr>
          <w:rFonts w:ascii="Times New Roman" w:hAnsi="Times New Roman" w:cs="Times New Roman"/>
          <w:sz w:val="24"/>
          <w:szCs w:val="24"/>
        </w:rPr>
      </w:pPr>
      <w:r w:rsidRPr="00A942CC">
        <w:rPr>
          <w:rFonts w:ascii="Times New Roman" w:hAnsi="Times New Roman" w:cs="Times New Roman"/>
          <w:sz w:val="24"/>
          <w:szCs w:val="24"/>
        </w:rPr>
        <w:t xml:space="preserve"> We all contributed to this project in some form or another, Daniel as the leader usually delegated the tasks unless someone volunteered, he set up a Facebook group as well so we could do some planning online and updated all of us on the progress up the project. Conor as the evaluator went through the various ideas pitched for</w:t>
      </w:r>
      <w:r w:rsidR="00D83C19" w:rsidRPr="00A942CC">
        <w:rPr>
          <w:rFonts w:ascii="Times New Roman" w:hAnsi="Times New Roman" w:cs="Times New Roman"/>
          <w:sz w:val="24"/>
          <w:szCs w:val="24"/>
        </w:rPr>
        <w:t xml:space="preserve"> the fundraiser, weighed up the pros and cons </w:t>
      </w:r>
      <w:r w:rsidRPr="00A942CC">
        <w:rPr>
          <w:rFonts w:ascii="Times New Roman" w:hAnsi="Times New Roman" w:cs="Times New Roman"/>
          <w:sz w:val="24"/>
          <w:szCs w:val="24"/>
        </w:rPr>
        <w:t>and determined whether it was really a feasible option for the group</w:t>
      </w:r>
      <w:r w:rsidR="00D83C19" w:rsidRPr="00A942CC">
        <w:rPr>
          <w:rFonts w:ascii="Times New Roman" w:hAnsi="Times New Roman" w:cs="Times New Roman"/>
          <w:sz w:val="24"/>
          <w:szCs w:val="24"/>
        </w:rPr>
        <w:t>. Tariq worked alongside Conor in going through the options, Tariq contacted various people in his search for information. For example</w:t>
      </w:r>
      <w:r w:rsidR="008321ED" w:rsidRPr="00A942CC">
        <w:rPr>
          <w:rFonts w:ascii="Times New Roman" w:hAnsi="Times New Roman" w:cs="Times New Roman"/>
          <w:sz w:val="24"/>
          <w:szCs w:val="24"/>
        </w:rPr>
        <w:t>,</w:t>
      </w:r>
      <w:r w:rsidR="00D83C19" w:rsidRPr="00A942CC">
        <w:rPr>
          <w:rFonts w:ascii="Times New Roman" w:hAnsi="Times New Roman" w:cs="Times New Roman"/>
          <w:sz w:val="24"/>
          <w:szCs w:val="24"/>
        </w:rPr>
        <w:t xml:space="preserve"> when postulating on selling an original Christmas card with photographs of Dublin, Tariq got in contact with members of the Photography Society here in DIT</w:t>
      </w:r>
      <w:r w:rsidR="008321ED" w:rsidRPr="00A942CC">
        <w:rPr>
          <w:rFonts w:ascii="Times New Roman" w:hAnsi="Times New Roman" w:cs="Times New Roman"/>
          <w:sz w:val="24"/>
          <w:szCs w:val="24"/>
        </w:rPr>
        <w:t>. He did this</w:t>
      </w:r>
      <w:r w:rsidR="00D83C19" w:rsidRPr="00A942CC">
        <w:rPr>
          <w:rFonts w:ascii="Times New Roman" w:hAnsi="Times New Roman" w:cs="Times New Roman"/>
          <w:sz w:val="24"/>
          <w:szCs w:val="24"/>
        </w:rPr>
        <w:t xml:space="preserve"> to find out more</w:t>
      </w:r>
      <w:r w:rsidR="00D90488" w:rsidRPr="00A942CC">
        <w:rPr>
          <w:rFonts w:ascii="Times New Roman" w:hAnsi="Times New Roman" w:cs="Times New Roman"/>
          <w:sz w:val="24"/>
          <w:szCs w:val="24"/>
        </w:rPr>
        <w:t xml:space="preserve"> about rules and regulations relating to taking </w:t>
      </w:r>
      <w:r w:rsidR="008321ED" w:rsidRPr="00A942CC">
        <w:rPr>
          <w:rFonts w:ascii="Times New Roman" w:hAnsi="Times New Roman" w:cs="Times New Roman"/>
          <w:sz w:val="24"/>
          <w:szCs w:val="24"/>
        </w:rPr>
        <w:t>photographs of various sites in Dublin and whether permission would to be got</w:t>
      </w:r>
      <w:r w:rsidR="00D90488" w:rsidRPr="00A942CC">
        <w:rPr>
          <w:rFonts w:ascii="Times New Roman" w:hAnsi="Times New Roman" w:cs="Times New Roman"/>
          <w:sz w:val="24"/>
          <w:szCs w:val="24"/>
        </w:rPr>
        <w:t xml:space="preserve">. Fahad as team worker </w:t>
      </w:r>
      <w:r w:rsidR="00D90488" w:rsidRPr="00A942CC">
        <w:rPr>
          <w:rFonts w:ascii="Times New Roman" w:hAnsi="Times New Roman" w:cs="Times New Roman"/>
          <w:sz w:val="24"/>
          <w:szCs w:val="24"/>
        </w:rPr>
        <w:lastRenderedPageBreak/>
        <w:t>helped al</w:t>
      </w:r>
      <w:r w:rsidR="0075329B" w:rsidRPr="00A942CC">
        <w:rPr>
          <w:rFonts w:ascii="Times New Roman" w:hAnsi="Times New Roman" w:cs="Times New Roman"/>
          <w:sz w:val="24"/>
          <w:szCs w:val="24"/>
        </w:rPr>
        <w:t xml:space="preserve">l of us by consistently reminding of when the proposals were due and how many weeks we had left to write the essays. </w:t>
      </w:r>
      <w:r w:rsidR="005770D2" w:rsidRPr="00A942CC">
        <w:rPr>
          <w:rFonts w:ascii="Times New Roman" w:hAnsi="Times New Roman" w:cs="Times New Roman"/>
          <w:sz w:val="24"/>
          <w:szCs w:val="24"/>
        </w:rPr>
        <w:t>Finally Liam as the ideas man came up with the majority of the options for the fundraiser including the idea we finally went through with it the non-uniform day in Ballinakill primary school where his mother works.</w:t>
      </w:r>
    </w:p>
    <w:p w:rsidR="00E57BA0" w:rsidRPr="00E57BA0" w:rsidRDefault="00E57BA0" w:rsidP="00A942CC">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Group Work and Planning</w:t>
      </w:r>
    </w:p>
    <w:p w:rsidR="00F7279B" w:rsidRDefault="00210BC4" w:rsidP="00A942CC">
      <w:pPr>
        <w:spacing w:line="240" w:lineRule="auto"/>
        <w:jc w:val="both"/>
        <w:rPr>
          <w:rFonts w:ascii="Times New Roman" w:hAnsi="Times New Roman" w:cs="Times New Roman"/>
          <w:sz w:val="24"/>
          <w:szCs w:val="24"/>
        </w:rPr>
      </w:pPr>
      <w:r w:rsidRPr="00A942CC">
        <w:rPr>
          <w:rFonts w:ascii="Times New Roman" w:hAnsi="Times New Roman" w:cs="Times New Roman"/>
          <w:sz w:val="24"/>
          <w:szCs w:val="24"/>
        </w:rPr>
        <w:t>Although during the course the semester it felt as though we weren’t learning too much about group work and planning upon reflection it appears as though we learned more than we thought. We learned to d</w:t>
      </w:r>
      <w:r w:rsidR="00633EB0" w:rsidRPr="00A942CC">
        <w:rPr>
          <w:rFonts w:ascii="Times New Roman" w:hAnsi="Times New Roman" w:cs="Times New Roman"/>
          <w:sz w:val="24"/>
          <w:szCs w:val="24"/>
        </w:rPr>
        <w:t xml:space="preserve">ivvy up the work to people most suited to the task, for example in the beginning Tariq struggled coming up with some ideas for the fundraiser so Liam took over as the ideas man. We learned to not to rely on one person too much, when Patrick left the course and as a result the group our individual workload increased but fortunately he was not charge of anything too crucial. If he had, we could have found ourselves </w:t>
      </w:r>
      <w:r w:rsidR="00477E3A" w:rsidRPr="00A942CC">
        <w:rPr>
          <w:rFonts w:ascii="Times New Roman" w:hAnsi="Times New Roman" w:cs="Times New Roman"/>
          <w:sz w:val="24"/>
          <w:szCs w:val="24"/>
        </w:rPr>
        <w:t>in serious trouble. Unforeseen events like this happen and we learned that we shouldn’t let things like or conflicts slow us down and derail the entire plan. Speaking of which the group also learned</w:t>
      </w:r>
      <w:r w:rsidR="002F77C1" w:rsidRPr="00A942CC">
        <w:rPr>
          <w:rFonts w:ascii="Times New Roman" w:hAnsi="Times New Roman" w:cs="Times New Roman"/>
          <w:sz w:val="24"/>
          <w:szCs w:val="24"/>
        </w:rPr>
        <w:t xml:space="preserve"> the importance</w:t>
      </w:r>
      <w:r w:rsidR="00477E3A" w:rsidRPr="00A942CC">
        <w:rPr>
          <w:rFonts w:ascii="Times New Roman" w:hAnsi="Times New Roman" w:cs="Times New Roman"/>
          <w:sz w:val="24"/>
          <w:szCs w:val="24"/>
        </w:rPr>
        <w:t xml:space="preserve"> </w:t>
      </w:r>
      <w:r w:rsidR="002F77C1" w:rsidRPr="00A942CC">
        <w:rPr>
          <w:rFonts w:ascii="Times New Roman" w:hAnsi="Times New Roman" w:cs="Times New Roman"/>
          <w:sz w:val="24"/>
          <w:szCs w:val="24"/>
        </w:rPr>
        <w:t>of</w:t>
      </w:r>
      <w:r w:rsidR="00477E3A" w:rsidRPr="00A942CC">
        <w:rPr>
          <w:rFonts w:ascii="Times New Roman" w:hAnsi="Times New Roman" w:cs="Times New Roman"/>
          <w:sz w:val="24"/>
          <w:szCs w:val="24"/>
        </w:rPr>
        <w:t xml:space="preserve"> plan</w:t>
      </w:r>
      <w:r w:rsidR="002F77C1" w:rsidRPr="00A942CC">
        <w:rPr>
          <w:rFonts w:ascii="Times New Roman" w:hAnsi="Times New Roman" w:cs="Times New Roman"/>
          <w:sz w:val="24"/>
          <w:szCs w:val="24"/>
        </w:rPr>
        <w:t>ning</w:t>
      </w:r>
      <w:r w:rsidR="00477E3A" w:rsidRPr="00A942CC">
        <w:rPr>
          <w:rFonts w:ascii="Times New Roman" w:hAnsi="Times New Roman" w:cs="Times New Roman"/>
          <w:sz w:val="24"/>
          <w:szCs w:val="24"/>
        </w:rPr>
        <w:t xml:space="preserve"> early, plan</w:t>
      </w:r>
      <w:r w:rsidR="002F77C1" w:rsidRPr="00A942CC">
        <w:rPr>
          <w:rFonts w:ascii="Times New Roman" w:hAnsi="Times New Roman" w:cs="Times New Roman"/>
          <w:sz w:val="24"/>
          <w:szCs w:val="24"/>
        </w:rPr>
        <w:t>ning</w:t>
      </w:r>
      <w:r w:rsidR="00477E3A" w:rsidRPr="00A942CC">
        <w:rPr>
          <w:rFonts w:ascii="Times New Roman" w:hAnsi="Times New Roman" w:cs="Times New Roman"/>
          <w:sz w:val="24"/>
          <w:szCs w:val="24"/>
        </w:rPr>
        <w:t xml:space="preserve"> in detail </w:t>
      </w:r>
      <w:r w:rsidR="002F77C1" w:rsidRPr="00A942CC">
        <w:rPr>
          <w:rFonts w:ascii="Times New Roman" w:hAnsi="Times New Roman" w:cs="Times New Roman"/>
          <w:sz w:val="24"/>
          <w:szCs w:val="24"/>
        </w:rPr>
        <w:t xml:space="preserve">and planning </w:t>
      </w:r>
      <w:r w:rsidR="00477E3A" w:rsidRPr="00A942CC">
        <w:rPr>
          <w:rFonts w:ascii="Times New Roman" w:hAnsi="Times New Roman" w:cs="Times New Roman"/>
          <w:sz w:val="24"/>
          <w:szCs w:val="24"/>
        </w:rPr>
        <w:t>realistically.</w:t>
      </w:r>
    </w:p>
    <w:p w:rsidR="00E57BA0" w:rsidRPr="00E57BA0" w:rsidRDefault="00E57BA0" w:rsidP="00A942CC">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Changes/Improvements to assignment</w:t>
      </w:r>
    </w:p>
    <w:p w:rsidR="008321ED" w:rsidRDefault="00C76E15" w:rsidP="00A942CC">
      <w:pPr>
        <w:spacing w:line="240" w:lineRule="auto"/>
        <w:jc w:val="both"/>
        <w:rPr>
          <w:rFonts w:ascii="Times New Roman" w:hAnsi="Times New Roman" w:cs="Times New Roman"/>
          <w:sz w:val="24"/>
          <w:szCs w:val="24"/>
        </w:rPr>
      </w:pPr>
      <w:r w:rsidRPr="00A942CC">
        <w:rPr>
          <w:rFonts w:ascii="Times New Roman" w:hAnsi="Times New Roman" w:cs="Times New Roman"/>
          <w:sz w:val="24"/>
          <w:szCs w:val="24"/>
        </w:rPr>
        <w:t>If we were to repeat the assignment there would certainly be a few changes we would make as to how we went about the project. Firstly we would me meetings in real life than we previously had. Most of our meetings were on Facebook and as a result they undeniably was not as productive as they probably should have been, also with face-to-face meetings we all would have a better understanding of the current state of the project. Secondly we probably would try to communicate more whether that be online or offline and remind each of their tasks to do and the impending deadline. Finally we would probably</w:t>
      </w:r>
      <w:r w:rsidR="00EB1B5D" w:rsidRPr="00A942CC">
        <w:rPr>
          <w:rFonts w:ascii="Times New Roman" w:hAnsi="Times New Roman" w:cs="Times New Roman"/>
          <w:sz w:val="24"/>
          <w:szCs w:val="24"/>
        </w:rPr>
        <w:t xml:space="preserve"> try and come with another fundraising idea on top over the non-uniform day we ran to raise even more money for Wells For </w:t>
      </w:r>
      <w:r w:rsidR="003A1106">
        <w:rPr>
          <w:rFonts w:ascii="Times New Roman" w:hAnsi="Times New Roman" w:cs="Times New Roman"/>
          <w:sz w:val="24"/>
          <w:szCs w:val="24"/>
        </w:rPr>
        <w:t>Zoë</w:t>
      </w:r>
      <w:r w:rsidR="00EB1B5D" w:rsidRPr="00A942CC">
        <w:rPr>
          <w:rFonts w:ascii="Times New Roman" w:hAnsi="Times New Roman" w:cs="Times New Roman"/>
          <w:sz w:val="24"/>
          <w:szCs w:val="24"/>
        </w:rPr>
        <w:t xml:space="preserve">. </w:t>
      </w:r>
    </w:p>
    <w:p w:rsidR="00E57BA0" w:rsidRDefault="00E57BA0" w:rsidP="00E57BA0">
      <w:pPr>
        <w:spacing w:line="240" w:lineRule="auto"/>
        <w:jc w:val="both"/>
        <w:rPr>
          <w:rFonts w:ascii="Times New Roman" w:hAnsi="Times New Roman" w:cs="Times New Roman"/>
          <w:sz w:val="24"/>
          <w:szCs w:val="24"/>
        </w:rPr>
      </w:pPr>
      <w:r>
        <w:rPr>
          <w:rFonts w:ascii="Times New Roman" w:hAnsi="Times New Roman" w:cs="Times New Roman"/>
          <w:sz w:val="24"/>
          <w:szCs w:val="24"/>
        </w:rPr>
        <w:t>Overall we can’t think of many ways in which this project could be improved however we think that the academic essay could less of a focus on content such as Tuckman’s theory and that we learn more about Wells For Zoe so people have better understanding what the money they raise is going towards.</w:t>
      </w:r>
    </w:p>
    <w:p w:rsidR="00E57BA0" w:rsidRPr="00E57BA0" w:rsidRDefault="00E57BA0" w:rsidP="00E57BA0">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Civic Engagement</w:t>
      </w:r>
    </w:p>
    <w:p w:rsidR="00E57BA0" w:rsidRDefault="004708AB" w:rsidP="00A942CC">
      <w:pPr>
        <w:spacing w:line="240" w:lineRule="auto"/>
        <w:jc w:val="both"/>
        <w:rPr>
          <w:rFonts w:ascii="Times New Roman" w:hAnsi="Times New Roman" w:cs="Times New Roman"/>
          <w:sz w:val="24"/>
          <w:szCs w:val="24"/>
        </w:rPr>
      </w:pPr>
      <w:r w:rsidRPr="00A942CC">
        <w:rPr>
          <w:rFonts w:ascii="Times New Roman" w:hAnsi="Times New Roman" w:cs="Times New Roman"/>
          <w:sz w:val="24"/>
          <w:szCs w:val="24"/>
        </w:rPr>
        <w:t xml:space="preserve">As extreme as it sounds we as a group feel civic engagement is critically important to all of humanity. Without civic engagement we are all just a group self-centred people who only look out for themselves and just happen to be in the same </w:t>
      </w:r>
      <w:r w:rsidR="00A942CC">
        <w:rPr>
          <w:rFonts w:ascii="Times New Roman" w:hAnsi="Times New Roman" w:cs="Times New Roman"/>
          <w:sz w:val="24"/>
          <w:szCs w:val="24"/>
        </w:rPr>
        <w:t>vicinity. Without communities the world would be</w:t>
      </w:r>
      <w:r w:rsidR="00250512">
        <w:rPr>
          <w:rFonts w:ascii="Times New Roman" w:hAnsi="Times New Roman" w:cs="Times New Roman"/>
          <w:sz w:val="24"/>
          <w:szCs w:val="24"/>
        </w:rPr>
        <w:t xml:space="preserve"> in a far worse state than it is now, many people rely on communities for help whether that is educational help, financial help or physical help. Civic engagement promotes positive change for the community as whole. </w:t>
      </w:r>
      <w:r w:rsidR="001274DD">
        <w:rPr>
          <w:rFonts w:ascii="Times New Roman" w:hAnsi="Times New Roman" w:cs="Times New Roman"/>
          <w:sz w:val="24"/>
          <w:szCs w:val="24"/>
        </w:rPr>
        <w:t>By helping others within our community we can see the help we are given more clearly.</w:t>
      </w:r>
    </w:p>
    <w:p w:rsidR="002F77C1" w:rsidRPr="00A942CC" w:rsidRDefault="001274DD" w:rsidP="00A942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For exa</w:t>
      </w:r>
      <w:r w:rsidR="00225F27">
        <w:rPr>
          <w:rFonts w:ascii="Times New Roman" w:hAnsi="Times New Roman" w:cs="Times New Roman"/>
          <w:sz w:val="24"/>
          <w:szCs w:val="24"/>
        </w:rPr>
        <w:t>mple in this project; Students Learning With C</w:t>
      </w:r>
      <w:r>
        <w:rPr>
          <w:rFonts w:ascii="Times New Roman" w:hAnsi="Times New Roman" w:cs="Times New Roman"/>
          <w:sz w:val="24"/>
          <w:szCs w:val="24"/>
        </w:rPr>
        <w:t>ommunities</w:t>
      </w:r>
      <w:r w:rsidR="00225F27">
        <w:rPr>
          <w:rFonts w:ascii="Times New Roman" w:hAnsi="Times New Roman" w:cs="Times New Roman"/>
          <w:sz w:val="24"/>
          <w:szCs w:val="24"/>
        </w:rPr>
        <w:t xml:space="preserve"> we learned of Wells for Zoe the charity which our fundraising would be donated to. This Irish charity mostly works in Northern Malawi providing access to safe, drinkable water. This here is an example of civic engagement not on a local or even national scale but on a global scale. By realising we are essential to their own health and well-being despite the vast distance we are given a deeper understanding how other far nations in the world do so for similarly</w:t>
      </w:r>
      <w:r w:rsidR="00EF2CBB">
        <w:rPr>
          <w:rFonts w:ascii="Times New Roman" w:hAnsi="Times New Roman" w:cs="Times New Roman"/>
          <w:sz w:val="24"/>
          <w:szCs w:val="24"/>
        </w:rPr>
        <w:t>. We as a group think that when you truly understand this you can have concept of the interwoven network of communities in the world and how crucial civic engagement is to this.</w:t>
      </w:r>
    </w:p>
    <w:sectPr w:rsidR="002F77C1" w:rsidRPr="00A942CC" w:rsidSect="00252D72">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C72" w:rsidRDefault="00A43C72" w:rsidP="002F77C1">
      <w:pPr>
        <w:spacing w:after="0" w:line="240" w:lineRule="auto"/>
      </w:pPr>
      <w:r>
        <w:separator/>
      </w:r>
    </w:p>
  </w:endnote>
  <w:endnote w:type="continuationSeparator" w:id="0">
    <w:p w:rsidR="00A43C72" w:rsidRDefault="00A43C72" w:rsidP="002F7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C72" w:rsidRDefault="00A43C72" w:rsidP="002F77C1">
      <w:pPr>
        <w:spacing w:after="0" w:line="240" w:lineRule="auto"/>
      </w:pPr>
      <w:r>
        <w:separator/>
      </w:r>
    </w:p>
  </w:footnote>
  <w:footnote w:type="continuationSeparator" w:id="0">
    <w:p w:rsidR="00A43C72" w:rsidRDefault="00A43C72" w:rsidP="002F77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250512">
      <w:trPr>
        <w:trHeight w:val="288"/>
      </w:trPr>
      <w:sdt>
        <w:sdtPr>
          <w:rPr>
            <w:rFonts w:asciiTheme="majorHAnsi" w:eastAsiaTheme="majorEastAsia" w:hAnsiTheme="majorHAnsi" w:cstheme="majorBidi"/>
            <w:b/>
            <w:i/>
            <w:color w:val="A6A6A6" w:themeColor="background1" w:themeShade="A6"/>
            <w:sz w:val="20"/>
            <w:szCs w:val="20"/>
            <w:lang w:val="en-US" w:eastAsia="ja-JP"/>
          </w:rPr>
          <w:alias w:val="Title"/>
          <w:id w:val="77761602"/>
          <w:placeholder>
            <w:docPart w:val="26341446F6354478B22B9E9C87425A9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250512" w:rsidRPr="001274DD" w:rsidRDefault="0092544A" w:rsidP="00250512">
              <w:pPr>
                <w:pStyle w:val="Header"/>
                <w:jc w:val="right"/>
                <w:rPr>
                  <w:rFonts w:asciiTheme="majorHAnsi" w:eastAsiaTheme="majorEastAsia" w:hAnsiTheme="majorHAnsi" w:cstheme="majorBidi"/>
                  <w:b/>
                  <w:i/>
                  <w:color w:val="A6A6A6" w:themeColor="background1" w:themeShade="A6"/>
                  <w:sz w:val="36"/>
                  <w:szCs w:val="36"/>
                </w:rPr>
              </w:pPr>
              <w:r>
                <w:rPr>
                  <w:rFonts w:asciiTheme="majorHAnsi" w:eastAsiaTheme="majorEastAsia" w:hAnsiTheme="majorHAnsi" w:cstheme="majorBidi"/>
                  <w:b/>
                  <w:i/>
                  <w:color w:val="A6A6A6" w:themeColor="background1" w:themeShade="A6"/>
                  <w:sz w:val="20"/>
                  <w:szCs w:val="20"/>
                  <w:lang w:eastAsia="ja-JP"/>
                </w:rPr>
                <w:t>Students Learning With Communities: Professional Development Group Reflective Essay</w:t>
              </w:r>
            </w:p>
          </w:tc>
        </w:sdtContent>
      </w:sdt>
      <w:tc>
        <w:tcPr>
          <w:tcW w:w="1105" w:type="dxa"/>
        </w:tcPr>
        <w:p w:rsidR="00250512" w:rsidRPr="003A1106" w:rsidRDefault="00E57BA0" w:rsidP="003A1106">
          <w:pPr>
            <w:pStyle w:val="Header"/>
            <w:rPr>
              <w:rFonts w:asciiTheme="majorHAnsi" w:eastAsiaTheme="majorEastAsia" w:hAnsiTheme="majorHAnsi" w:cstheme="majorBidi"/>
              <w:b/>
              <w:bCs/>
              <w:color w:val="4F81BD" w:themeColor="accent1"/>
              <w:sz w:val="20"/>
              <w:szCs w:val="20"/>
              <w14:numForm w14:val="oldStyle"/>
            </w:rPr>
          </w:pPr>
          <w:r w:rsidRPr="00E57BA0">
            <w:rPr>
              <w:rFonts w:asciiTheme="majorHAnsi" w:eastAsiaTheme="majorEastAsia" w:hAnsiTheme="majorHAnsi" w:cstheme="majorBidi"/>
              <w:b/>
              <w:bCs/>
              <w:color w:val="808080" w:themeColor="background1" w:themeShade="80"/>
              <w:spacing w:val="60"/>
              <w:sz w:val="20"/>
              <w:szCs w:val="20"/>
              <w14:numForm w14:val="oldStyle"/>
            </w:rPr>
            <w:t>Page</w:t>
          </w:r>
          <w:r w:rsidRPr="00E57BA0">
            <w:rPr>
              <w:rFonts w:asciiTheme="majorHAnsi" w:eastAsiaTheme="majorEastAsia" w:hAnsiTheme="majorHAnsi" w:cstheme="majorBidi"/>
              <w:b/>
              <w:bCs/>
              <w:color w:val="4F81BD" w:themeColor="accent1"/>
              <w:sz w:val="20"/>
              <w:szCs w:val="20"/>
              <w14:numForm w14:val="oldStyle"/>
            </w:rPr>
            <w:t xml:space="preserve">| </w:t>
          </w:r>
          <w:r w:rsidRPr="00E57BA0">
            <w:rPr>
              <w:rFonts w:asciiTheme="majorHAnsi" w:eastAsiaTheme="majorEastAsia" w:hAnsiTheme="majorHAnsi" w:cstheme="majorBidi"/>
              <w:b/>
              <w:bCs/>
              <w:color w:val="4F81BD" w:themeColor="accent1"/>
              <w:sz w:val="20"/>
              <w:szCs w:val="20"/>
              <w14:numForm w14:val="oldStyle"/>
            </w:rPr>
            <w:fldChar w:fldCharType="begin"/>
          </w:r>
          <w:r w:rsidRPr="00E57BA0">
            <w:rPr>
              <w:rFonts w:asciiTheme="majorHAnsi" w:eastAsiaTheme="majorEastAsia" w:hAnsiTheme="majorHAnsi" w:cstheme="majorBidi"/>
              <w:b/>
              <w:bCs/>
              <w:color w:val="4F81BD" w:themeColor="accent1"/>
              <w:sz w:val="20"/>
              <w:szCs w:val="20"/>
              <w14:numForm w14:val="oldStyle"/>
            </w:rPr>
            <w:instrText xml:space="preserve"> PAGE   \* MERGEFORMAT </w:instrText>
          </w:r>
          <w:r w:rsidRPr="00E57BA0">
            <w:rPr>
              <w:rFonts w:asciiTheme="majorHAnsi" w:eastAsiaTheme="majorEastAsia" w:hAnsiTheme="majorHAnsi" w:cstheme="majorBidi"/>
              <w:b/>
              <w:bCs/>
              <w:color w:val="4F81BD" w:themeColor="accent1"/>
              <w:sz w:val="20"/>
              <w:szCs w:val="20"/>
              <w14:numForm w14:val="oldStyle"/>
            </w:rPr>
            <w:fldChar w:fldCharType="separate"/>
          </w:r>
          <w:r w:rsidR="0092544A">
            <w:rPr>
              <w:rFonts w:asciiTheme="majorHAnsi" w:eastAsiaTheme="majorEastAsia" w:hAnsiTheme="majorHAnsi" w:cstheme="majorBidi"/>
              <w:b/>
              <w:bCs/>
              <w:noProof/>
              <w:color w:val="4F81BD" w:themeColor="accent1"/>
              <w:sz w:val="20"/>
              <w:szCs w:val="20"/>
              <w14:numForm w14:val="oldStyle"/>
            </w:rPr>
            <w:t>1</w:t>
          </w:r>
          <w:r w:rsidRPr="00E57BA0">
            <w:rPr>
              <w:rFonts w:asciiTheme="majorHAnsi" w:eastAsiaTheme="majorEastAsia" w:hAnsiTheme="majorHAnsi" w:cstheme="majorBidi"/>
              <w:b/>
              <w:bCs/>
              <w:noProof/>
              <w:color w:val="4F81BD" w:themeColor="accent1"/>
              <w:sz w:val="20"/>
              <w:szCs w:val="20"/>
              <w14:numForm w14:val="oldStyle"/>
            </w:rPr>
            <w:fldChar w:fldCharType="end"/>
          </w:r>
        </w:p>
      </w:tc>
    </w:tr>
  </w:tbl>
  <w:p w:rsidR="008321ED" w:rsidRDefault="008321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5CB"/>
    <w:rsid w:val="00043520"/>
    <w:rsid w:val="00070602"/>
    <w:rsid w:val="000831AF"/>
    <w:rsid w:val="000E6BF3"/>
    <w:rsid w:val="000F1BCE"/>
    <w:rsid w:val="001274DD"/>
    <w:rsid w:val="00135447"/>
    <w:rsid w:val="001A3618"/>
    <w:rsid w:val="001B1D55"/>
    <w:rsid w:val="001C4676"/>
    <w:rsid w:val="001E5F0F"/>
    <w:rsid w:val="001F088A"/>
    <w:rsid w:val="00210BC4"/>
    <w:rsid w:val="00225F27"/>
    <w:rsid w:val="00250512"/>
    <w:rsid w:val="00252D72"/>
    <w:rsid w:val="002A06FD"/>
    <w:rsid w:val="002B3297"/>
    <w:rsid w:val="002D5F7C"/>
    <w:rsid w:val="002F6BBB"/>
    <w:rsid w:val="002F77C1"/>
    <w:rsid w:val="00364605"/>
    <w:rsid w:val="003A1106"/>
    <w:rsid w:val="003B58DD"/>
    <w:rsid w:val="003C4DA1"/>
    <w:rsid w:val="003F5395"/>
    <w:rsid w:val="004353DD"/>
    <w:rsid w:val="0046357A"/>
    <w:rsid w:val="004647BE"/>
    <w:rsid w:val="004708AB"/>
    <w:rsid w:val="00472058"/>
    <w:rsid w:val="00477E3A"/>
    <w:rsid w:val="00522C0B"/>
    <w:rsid w:val="00535767"/>
    <w:rsid w:val="005770D2"/>
    <w:rsid w:val="005C00FC"/>
    <w:rsid w:val="005C0EEA"/>
    <w:rsid w:val="005C6CD9"/>
    <w:rsid w:val="005D00F3"/>
    <w:rsid w:val="005E6647"/>
    <w:rsid w:val="00605030"/>
    <w:rsid w:val="00633EB0"/>
    <w:rsid w:val="00690BFB"/>
    <w:rsid w:val="007245BD"/>
    <w:rsid w:val="00744392"/>
    <w:rsid w:val="0075329B"/>
    <w:rsid w:val="008136E4"/>
    <w:rsid w:val="00831D4F"/>
    <w:rsid w:val="008321ED"/>
    <w:rsid w:val="00874EE7"/>
    <w:rsid w:val="00894516"/>
    <w:rsid w:val="0092544A"/>
    <w:rsid w:val="009257A7"/>
    <w:rsid w:val="00954D05"/>
    <w:rsid w:val="009620AA"/>
    <w:rsid w:val="009A6CC0"/>
    <w:rsid w:val="009B34C2"/>
    <w:rsid w:val="009C108B"/>
    <w:rsid w:val="009E54ED"/>
    <w:rsid w:val="00A00B7C"/>
    <w:rsid w:val="00A30423"/>
    <w:rsid w:val="00A348E5"/>
    <w:rsid w:val="00A369B7"/>
    <w:rsid w:val="00A4170F"/>
    <w:rsid w:val="00A43C72"/>
    <w:rsid w:val="00A631EB"/>
    <w:rsid w:val="00A70AB6"/>
    <w:rsid w:val="00A70E5E"/>
    <w:rsid w:val="00A9150B"/>
    <w:rsid w:val="00A942CC"/>
    <w:rsid w:val="00AA65CB"/>
    <w:rsid w:val="00AA6D6C"/>
    <w:rsid w:val="00AE6282"/>
    <w:rsid w:val="00BA33EB"/>
    <w:rsid w:val="00BC5519"/>
    <w:rsid w:val="00C103BB"/>
    <w:rsid w:val="00C1158A"/>
    <w:rsid w:val="00C506E5"/>
    <w:rsid w:val="00C76E15"/>
    <w:rsid w:val="00C9595C"/>
    <w:rsid w:val="00CC5F7D"/>
    <w:rsid w:val="00D371EE"/>
    <w:rsid w:val="00D42B68"/>
    <w:rsid w:val="00D75A0B"/>
    <w:rsid w:val="00D76052"/>
    <w:rsid w:val="00D83C19"/>
    <w:rsid w:val="00D90488"/>
    <w:rsid w:val="00DA634E"/>
    <w:rsid w:val="00DC52CA"/>
    <w:rsid w:val="00DF1517"/>
    <w:rsid w:val="00DF1CE7"/>
    <w:rsid w:val="00E41C2F"/>
    <w:rsid w:val="00E57BA0"/>
    <w:rsid w:val="00EB1B5D"/>
    <w:rsid w:val="00EF2CBB"/>
    <w:rsid w:val="00EF30FF"/>
    <w:rsid w:val="00F7279B"/>
    <w:rsid w:val="00F84D98"/>
    <w:rsid w:val="00FA5DE1"/>
    <w:rsid w:val="00FD257F"/>
    <w:rsid w:val="00FF7D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7C1"/>
  </w:style>
  <w:style w:type="paragraph" w:styleId="Footer">
    <w:name w:val="footer"/>
    <w:basedOn w:val="Normal"/>
    <w:link w:val="FooterChar"/>
    <w:uiPriority w:val="99"/>
    <w:unhideWhenUsed/>
    <w:rsid w:val="002F7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7C1"/>
  </w:style>
  <w:style w:type="paragraph" w:styleId="BalloonText">
    <w:name w:val="Balloon Text"/>
    <w:basedOn w:val="Normal"/>
    <w:link w:val="BalloonTextChar"/>
    <w:uiPriority w:val="99"/>
    <w:semiHidden/>
    <w:unhideWhenUsed/>
    <w:rsid w:val="00250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512"/>
    <w:rPr>
      <w:rFonts w:ascii="Tahoma" w:hAnsi="Tahoma" w:cs="Tahoma"/>
      <w:sz w:val="16"/>
      <w:szCs w:val="16"/>
    </w:rPr>
  </w:style>
  <w:style w:type="paragraph" w:styleId="NoSpacing">
    <w:name w:val="No Spacing"/>
    <w:link w:val="NoSpacingChar"/>
    <w:uiPriority w:val="1"/>
    <w:qFormat/>
    <w:rsid w:val="003A11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1106"/>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7C1"/>
  </w:style>
  <w:style w:type="paragraph" w:styleId="Footer">
    <w:name w:val="footer"/>
    <w:basedOn w:val="Normal"/>
    <w:link w:val="FooterChar"/>
    <w:uiPriority w:val="99"/>
    <w:unhideWhenUsed/>
    <w:rsid w:val="002F7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7C1"/>
  </w:style>
  <w:style w:type="paragraph" w:styleId="BalloonText">
    <w:name w:val="Balloon Text"/>
    <w:basedOn w:val="Normal"/>
    <w:link w:val="BalloonTextChar"/>
    <w:uiPriority w:val="99"/>
    <w:semiHidden/>
    <w:unhideWhenUsed/>
    <w:rsid w:val="00250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512"/>
    <w:rPr>
      <w:rFonts w:ascii="Tahoma" w:hAnsi="Tahoma" w:cs="Tahoma"/>
      <w:sz w:val="16"/>
      <w:szCs w:val="16"/>
    </w:rPr>
  </w:style>
  <w:style w:type="paragraph" w:styleId="NoSpacing">
    <w:name w:val="No Spacing"/>
    <w:link w:val="NoSpacingChar"/>
    <w:uiPriority w:val="1"/>
    <w:qFormat/>
    <w:rsid w:val="003A11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1106"/>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68CA0206FF4098B0D5E48E79C8B4FE"/>
        <w:category>
          <w:name w:val="General"/>
          <w:gallery w:val="placeholder"/>
        </w:category>
        <w:types>
          <w:type w:val="bbPlcHdr"/>
        </w:types>
        <w:behaviors>
          <w:behavior w:val="content"/>
        </w:behaviors>
        <w:guid w:val="{0CB604A9-76E7-4AC4-AC12-D51EBA53E4DE}"/>
      </w:docPartPr>
      <w:docPartBody>
        <w:p w:rsidR="009E7B69" w:rsidRDefault="002E7F71" w:rsidP="002E7F71">
          <w:pPr>
            <w:pStyle w:val="AC68CA0206FF4098B0D5E48E79C8B4FE"/>
          </w:pPr>
          <w:r>
            <w:rPr>
              <w:rFonts w:asciiTheme="majorHAnsi" w:eastAsiaTheme="majorEastAsia" w:hAnsiTheme="majorHAnsi" w:cstheme="majorBidi"/>
              <w:color w:val="4F81BD" w:themeColor="accent1"/>
              <w:sz w:val="80"/>
              <w:szCs w:val="80"/>
            </w:rPr>
            <w:t>[Type the document title]</w:t>
          </w:r>
        </w:p>
      </w:docPartBody>
    </w:docPart>
    <w:docPart>
      <w:docPartPr>
        <w:name w:val="C2E1CC0CE922426ABCD2ECAF4D43B26F"/>
        <w:category>
          <w:name w:val="General"/>
          <w:gallery w:val="placeholder"/>
        </w:category>
        <w:types>
          <w:type w:val="bbPlcHdr"/>
        </w:types>
        <w:behaviors>
          <w:behavior w:val="content"/>
        </w:behaviors>
        <w:guid w:val="{448B391E-1E18-48BA-8B9D-444C4979FBA9}"/>
      </w:docPartPr>
      <w:docPartBody>
        <w:p w:rsidR="009E7B69" w:rsidRDefault="002E7F71" w:rsidP="002E7F71">
          <w:pPr>
            <w:pStyle w:val="C2E1CC0CE922426ABCD2ECAF4D43B26F"/>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F71"/>
    <w:rsid w:val="002E7F71"/>
    <w:rsid w:val="002F6B8F"/>
    <w:rsid w:val="009E7B69"/>
    <w:rsid w:val="00BE06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D8B7B3BBD4441B24290227D68502D">
    <w:name w:val="03BD8B7B3BBD4441B24290227D68502D"/>
    <w:rsid w:val="002E7F71"/>
  </w:style>
  <w:style w:type="paragraph" w:customStyle="1" w:styleId="2F21E3651DFC4C12BD02FE521CA7FABE">
    <w:name w:val="2F21E3651DFC4C12BD02FE521CA7FABE"/>
    <w:rsid w:val="002E7F71"/>
  </w:style>
  <w:style w:type="paragraph" w:customStyle="1" w:styleId="26341446F6354478B22B9E9C87425A99">
    <w:name w:val="26341446F6354478B22B9E9C87425A99"/>
    <w:rsid w:val="002E7F71"/>
  </w:style>
  <w:style w:type="paragraph" w:customStyle="1" w:styleId="D1320AB80BFA49F1BA42B54ADB788357">
    <w:name w:val="D1320AB80BFA49F1BA42B54ADB788357"/>
    <w:rsid w:val="002E7F71"/>
  </w:style>
  <w:style w:type="paragraph" w:customStyle="1" w:styleId="07D1951BDCA3435FAF3E6A9D53C04D54">
    <w:name w:val="07D1951BDCA3435FAF3E6A9D53C04D54"/>
    <w:rsid w:val="002E7F71"/>
  </w:style>
  <w:style w:type="paragraph" w:customStyle="1" w:styleId="AC68CA0206FF4098B0D5E48E79C8B4FE">
    <w:name w:val="AC68CA0206FF4098B0D5E48E79C8B4FE"/>
    <w:rsid w:val="002E7F71"/>
  </w:style>
  <w:style w:type="paragraph" w:customStyle="1" w:styleId="EA3E40518D814577B01942E1A382D76E">
    <w:name w:val="EA3E40518D814577B01942E1A382D76E"/>
    <w:rsid w:val="002E7F71"/>
  </w:style>
  <w:style w:type="paragraph" w:customStyle="1" w:styleId="F29AB70B184F40D39839974C77E0CFCC">
    <w:name w:val="F29AB70B184F40D39839974C77E0CFCC"/>
    <w:rsid w:val="002E7F71"/>
  </w:style>
  <w:style w:type="paragraph" w:customStyle="1" w:styleId="8E98601919004F70AE829D07443AE71F">
    <w:name w:val="8E98601919004F70AE829D07443AE71F"/>
    <w:rsid w:val="002E7F71"/>
  </w:style>
  <w:style w:type="paragraph" w:customStyle="1" w:styleId="C2E1CC0CE922426ABCD2ECAF4D43B26F">
    <w:name w:val="C2E1CC0CE922426ABCD2ECAF4D43B26F"/>
    <w:rsid w:val="002E7F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D8B7B3BBD4441B24290227D68502D">
    <w:name w:val="03BD8B7B3BBD4441B24290227D68502D"/>
    <w:rsid w:val="002E7F71"/>
  </w:style>
  <w:style w:type="paragraph" w:customStyle="1" w:styleId="2F21E3651DFC4C12BD02FE521CA7FABE">
    <w:name w:val="2F21E3651DFC4C12BD02FE521CA7FABE"/>
    <w:rsid w:val="002E7F71"/>
  </w:style>
  <w:style w:type="paragraph" w:customStyle="1" w:styleId="26341446F6354478B22B9E9C87425A99">
    <w:name w:val="26341446F6354478B22B9E9C87425A99"/>
    <w:rsid w:val="002E7F71"/>
  </w:style>
  <w:style w:type="paragraph" w:customStyle="1" w:styleId="D1320AB80BFA49F1BA42B54ADB788357">
    <w:name w:val="D1320AB80BFA49F1BA42B54ADB788357"/>
    <w:rsid w:val="002E7F71"/>
  </w:style>
  <w:style w:type="paragraph" w:customStyle="1" w:styleId="07D1951BDCA3435FAF3E6A9D53C04D54">
    <w:name w:val="07D1951BDCA3435FAF3E6A9D53C04D54"/>
    <w:rsid w:val="002E7F71"/>
  </w:style>
  <w:style w:type="paragraph" w:customStyle="1" w:styleId="AC68CA0206FF4098B0D5E48E79C8B4FE">
    <w:name w:val="AC68CA0206FF4098B0D5E48E79C8B4FE"/>
    <w:rsid w:val="002E7F71"/>
  </w:style>
  <w:style w:type="paragraph" w:customStyle="1" w:styleId="EA3E40518D814577B01942E1A382D76E">
    <w:name w:val="EA3E40518D814577B01942E1A382D76E"/>
    <w:rsid w:val="002E7F71"/>
  </w:style>
  <w:style w:type="paragraph" w:customStyle="1" w:styleId="F29AB70B184F40D39839974C77E0CFCC">
    <w:name w:val="F29AB70B184F40D39839974C77E0CFCC"/>
    <w:rsid w:val="002E7F71"/>
  </w:style>
  <w:style w:type="paragraph" w:customStyle="1" w:styleId="8E98601919004F70AE829D07443AE71F">
    <w:name w:val="8E98601919004F70AE829D07443AE71F"/>
    <w:rsid w:val="002E7F71"/>
  </w:style>
  <w:style w:type="paragraph" w:customStyle="1" w:styleId="C2E1CC0CE922426ABCD2ECAF4D43B26F">
    <w:name w:val="C2E1CC0CE922426ABCD2ECAF4D43B26F"/>
    <w:rsid w:val="002E7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7B27E-05F3-4237-A413-300FF413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Learning With Communities: Professional Development Group Reflective Essay</dc:title>
  <dc:creator>Daniel Tilley, Conor Murphy, Tariq Saleh Al-mulhim, Fahad. Alothman-nz, Liam Lalor</dc:creator>
  <cp:lastModifiedBy>Daniel Tilley</cp:lastModifiedBy>
  <cp:revision>2</cp:revision>
  <dcterms:created xsi:type="dcterms:W3CDTF">2014-11-30T22:43:00Z</dcterms:created>
  <dcterms:modified xsi:type="dcterms:W3CDTF">2014-11-30T22:43:00Z</dcterms:modified>
</cp:coreProperties>
</file>