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Defining expertise: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Earlier views revolved around issue of natural ability or talent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Tendency to attribute expertise to innate factors(eg. genes) rather than learning and/or practice, especially with music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E.g., David found that 75% of educators thought that composing, singing, and playing music requires natural talent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Little evidence to support talent view of expertise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Ericsson looked at daily practice of music students and professional musicians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Found that high musical achievers practiced twice as much and practiced differently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Child musical prodigies characterized by relatively fast development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E.g., mozart was already composing at 4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Hard to explain achievement by practice alone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Hayes noted that there are fewer recording of Mozart’s early works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Although 12% of Mozart’s works were composed during childhood, they form only about 4.5% of his discography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2.4% if you exclude recording of “complete life works”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Implication is that Mozart was still honing his skills in these early works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Ericsson identifies three aspects of expertise:</w:t>
      </w:r>
      <w:r w:rsidDel="00000000" w:rsidR="00000000" w:rsidRPr="00000000">
        <w:rPr>
          <w:b w:val="1"/>
          <w:rtl w:val="0"/>
        </w:rPr>
        <w:t xml:space="preserve"> Superior performance, concrete results, replicable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Role of deliberate practice: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Ericsson classic study of amateur/professional musicians.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 Estimated that achieving mastery takes about 20hrs/week of practice x 10 year = 10,000 hours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10,000 rule replicated n many other domains of expertise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2. Experts engaged in </w:t>
      </w:r>
      <w:r w:rsidDel="00000000" w:rsidR="00000000" w:rsidRPr="00000000">
        <w:rPr>
          <w:b w:val="1"/>
          <w:rtl w:val="0"/>
        </w:rPr>
        <w:t xml:space="preserve">deliberate practice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/>
      </w:pPr>
      <w:r w:rsidDel="00000000" w:rsidR="00000000" w:rsidRPr="00000000">
        <w:rPr>
          <w:rtl w:val="0"/>
        </w:rPr>
        <w:t xml:space="preserve">Practice that is effortful and highly structured progressively targeting specific skills with clear goals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Implication is that experts are trained and developed, not just born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Important to note out that no one is suggesting that 10,000 hours + deliberate practice = expert success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Instead it is a necessary, but not sufficient, condition for expertise to develop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have been some recent challenges to the idea that is all about practice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1. A recent </w:t>
      </w:r>
      <w:r w:rsidDel="00000000" w:rsidR="00000000" w:rsidRPr="00000000">
        <w:rPr>
          <w:rtl w:val="0"/>
        </w:rPr>
        <w:t xml:space="preserve">metanalysis</w:t>
      </w:r>
      <w:r w:rsidDel="00000000" w:rsidR="00000000" w:rsidRPr="00000000">
        <w:rPr>
          <w:rtl w:val="0"/>
        </w:rPr>
        <w:t xml:space="preserve"> from Macnamara showed deliberate practice to be a weak predictor of performance success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Accounted for as little as 1% of variance in some domains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It differs between different domains such as professional teacher and musician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2. Mosing recent study of swedish twins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Asked to 1) estimate lifetime hours of practice 2) do some test of musical ability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Twins who trained more did not have more musical ability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One set of twins differed in hours of practice by 20,228 hours but showed no difference in ability</w:t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Effects if expertise in cognition: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Chase and Simon had master and beginner chess players recall positions of chess pieces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pieces were inr real game positions the master recalled 16/24 pieces; the novice recalled 4/24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When pieces were in random positions, there was no advantage for the master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real game positions, pieces formed familiar patterns(chunks)  for the master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Expert thinking in chess appears to involves:</w:t>
      </w:r>
    </w:p>
    <w:p w:rsidR="00000000" w:rsidDel="00000000" w:rsidP="00000000" w:rsidRDefault="00000000" w:rsidRPr="00000000" w14:paraId="00000029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much more extensive schema of real world hame positions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 chema organized in large chunks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Leads to ability to choose the correct move quickly and efficiently in real chess playing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 had novices and expert physicists sort 24 physics problems according to similarity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Novices sorted according to what the object looked like (surface structure)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Experts sorted according to underlying principles (deep structure)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Expert thinking in physics appears to involve:</w:t>
      </w:r>
    </w:p>
    <w:p w:rsidR="00000000" w:rsidDel="00000000" w:rsidP="00000000" w:rsidRDefault="00000000" w:rsidRPr="00000000" w14:paraId="00000030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Ability to perceive and use deep structure when working on problems in their domain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During those 10,000 hours of deliberate practice, experts are actually doing stuff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Textbook has typical disembodied view of expert thinning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Assumes it’s all happening in the brain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Disregards role of the body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Thinking is enhanced by doing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Aglioti had people watch interrupted videos of free throws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 was to predict whether it would go in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Groups: professional players coaches, novices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Disembodied view: should be no difference between coaches and players since both have extensive experience watching free throws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Basketball players made better predictions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Differences between groups emerged around the time that the player started moving but before the ball was released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Suggests that expert thinking of basketball players involves using awareness of ideal free throw body movements for prediction</w:t>
      </w:r>
    </w:p>
    <w:p w:rsidR="00000000" w:rsidDel="00000000" w:rsidP="00000000" w:rsidRDefault="00000000" w:rsidRPr="00000000" w14:paraId="0000003D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Awareness comes from doing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