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Linguistic Relativity/Determinism:</w:t>
      </w:r>
    </w:p>
    <w:p w:rsidR="00000000" w:rsidDel="00000000" w:rsidP="00000000" w:rsidRDefault="00000000" w:rsidRPr="00000000" w14:paraId="00000002">
      <w:pPr>
        <w:numPr>
          <w:ilvl w:val="0"/>
          <w:numId w:val="1"/>
        </w:numPr>
        <w:ind w:left="720" w:hanging="360"/>
        <w:rPr>
          <w:u w:val="none"/>
        </w:rPr>
      </w:pPr>
      <w:r w:rsidDel="00000000" w:rsidR="00000000" w:rsidRPr="00000000">
        <w:rPr>
          <w:b w:val="1"/>
          <w:rtl w:val="0"/>
        </w:rPr>
        <w:t xml:space="preserve">Linguistic determinism</w:t>
      </w:r>
      <w:r w:rsidDel="00000000" w:rsidR="00000000" w:rsidRPr="00000000">
        <w:rPr>
          <w:rtl w:val="0"/>
        </w:rPr>
        <w:t xml:space="preserve"> says that thinking depends on language</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Arguments against linguistic determinism</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Babies and animals have thought without language</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Among adults, some thinking doesn’t seem to require words</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We don’t remember words, just meaning(“gist”)</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If thought depended on language, then what did our ancestors do before language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Eleanor Rosh presented experimental evidence against it</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Dani people of Papua New Guinea have two </w:t>
      </w:r>
      <w:r w:rsidDel="00000000" w:rsidR="00000000" w:rsidRPr="00000000">
        <w:rPr>
          <w:rtl w:val="0"/>
        </w:rPr>
        <w:t xml:space="preserve">colour</w:t>
      </w:r>
      <w:r w:rsidDel="00000000" w:rsidR="00000000" w:rsidRPr="00000000">
        <w:rPr>
          <w:rtl w:val="0"/>
        </w:rPr>
        <w:t xml:space="preserve"> words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She used </w:t>
      </w:r>
      <w:r w:rsidDel="00000000" w:rsidR="00000000" w:rsidRPr="00000000">
        <w:rPr>
          <w:b w:val="1"/>
          <w:rtl w:val="0"/>
        </w:rPr>
        <w:t xml:space="preserve">paired associates learning </w:t>
      </w:r>
      <w:r w:rsidDel="00000000" w:rsidR="00000000" w:rsidRPr="00000000">
        <w:rPr>
          <w:rtl w:val="0"/>
        </w:rPr>
        <w:t xml:space="preserve">task on Dani and English speaking</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Study phase: focal and nonfocal color chips each paired with a word to be learned</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Test phase: presented with color chip alone</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Task: recall the words that went with the chip</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English speakers had better recall with focal colors than non-focal</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Reasons this happens:</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Focal colors activated linguistic labels on which word to be learned</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Focal color advantage due to some universal aspect of how the human eye and brain perceive color</w:t>
      </w:r>
    </w:p>
    <w:p w:rsidR="00000000" w:rsidDel="00000000" w:rsidP="00000000" w:rsidRDefault="00000000" w:rsidRPr="00000000" w14:paraId="00000012">
      <w:pPr>
        <w:numPr>
          <w:ilvl w:val="0"/>
          <w:numId w:val="1"/>
        </w:numPr>
        <w:ind w:left="720" w:hanging="360"/>
        <w:rPr>
          <w:b w:val="1"/>
        </w:rPr>
      </w:pPr>
      <w:r w:rsidDel="00000000" w:rsidR="00000000" w:rsidRPr="00000000">
        <w:rPr>
          <w:b w:val="1"/>
          <w:rtl w:val="0"/>
        </w:rPr>
        <w:t xml:space="preserve">Linguistic relativism</w:t>
      </w:r>
      <w:r w:rsidDel="00000000" w:rsidR="00000000" w:rsidRPr="00000000">
        <w:rPr>
          <w:rtl w:val="0"/>
        </w:rPr>
        <w:t xml:space="preserve"> says that language affects thought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Time perception:</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Through Boroditsky experiment, she hypothesized:</w:t>
      </w:r>
    </w:p>
    <w:p w:rsidR="00000000" w:rsidDel="00000000" w:rsidP="00000000" w:rsidRDefault="00000000" w:rsidRPr="00000000" w14:paraId="00000015">
      <w:pPr>
        <w:numPr>
          <w:ilvl w:val="3"/>
          <w:numId w:val="1"/>
        </w:numPr>
        <w:ind w:left="2880" w:hanging="360"/>
        <w:rPr>
          <w:u w:val="none"/>
        </w:rPr>
      </w:pPr>
      <w:r w:rsidDel="00000000" w:rsidR="00000000" w:rsidRPr="00000000">
        <w:rPr>
          <w:rtl w:val="0"/>
        </w:rPr>
        <w:t xml:space="preserve">People should be faster at answering time questions after being primed with spatial metaphor that is native to their language</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She says that language is most powerful in determining thought for abstract domains like time that are not so reliant on sensory experience like color</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Spatial cognition:</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Body-centered perspective: position of an object is relative to me</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World-centered perspective: position of an object is relative to another object</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People that use body-centered perspective language tend to see things in that way while people that use world-centered perspective language tend to see things in the other way</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Episodic memory:</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Framing of language can affect episodic memory</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When people were asked how fast the cars were going when they hit hit each other, the word “hit” was substituted for words that sound more severe and less severe and the answer were different</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Probability:</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Framing of language affects judgements about probability</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When Loftus asked if people got headaches frequently or occasionally, the answer were different</w:t>
      </w:r>
    </w:p>
    <w:p w:rsidR="00000000" w:rsidDel="00000000" w:rsidP="00000000" w:rsidRDefault="00000000" w:rsidRPr="00000000" w14:paraId="00000021">
      <w:pPr>
        <w:ind w:left="0" w:firstLine="0"/>
        <w:rPr/>
      </w:pPr>
      <w:r w:rsidDel="00000000" w:rsidR="00000000" w:rsidRPr="00000000">
        <w:rPr>
          <w:rtl w:val="0"/>
        </w:rPr>
        <w:t xml:space="preserve">Surface vs. deep structure:</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rtl w:val="0"/>
        </w:rPr>
        <w:t xml:space="preserve">Surface structure</w:t>
      </w:r>
      <w:r w:rsidDel="00000000" w:rsidR="00000000" w:rsidRPr="00000000">
        <w:rPr>
          <w:rtl w:val="0"/>
        </w:rPr>
        <w:t xml:space="preserve">: words used to convey thought</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rtl w:val="0"/>
        </w:rPr>
        <w:t xml:space="preserve">Deep structure</w:t>
      </w:r>
      <w:r w:rsidDel="00000000" w:rsidR="00000000" w:rsidRPr="00000000">
        <w:rPr>
          <w:rtl w:val="0"/>
        </w:rPr>
        <w:t xml:space="preserve">: underlying thought</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Surface and deep structure are independent</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Different surface structure (words) can have the same deep structure (meaning)</w:t>
      </w:r>
    </w:p>
    <w:p w:rsidR="00000000" w:rsidDel="00000000" w:rsidP="00000000" w:rsidRDefault="00000000" w:rsidRPr="00000000" w14:paraId="00000026">
      <w:pPr>
        <w:numPr>
          <w:ilvl w:val="2"/>
          <w:numId w:val="2"/>
        </w:numPr>
        <w:ind w:left="2160" w:hanging="360"/>
        <w:rPr>
          <w:u w:val="none"/>
        </w:rPr>
      </w:pPr>
      <w:r w:rsidDel="00000000" w:rsidR="00000000" w:rsidRPr="00000000">
        <w:rPr>
          <w:rtl w:val="0"/>
        </w:rPr>
        <w:t xml:space="preserve">Sarah shot john</w:t>
      </w:r>
    </w:p>
    <w:p w:rsidR="00000000" w:rsidDel="00000000" w:rsidP="00000000" w:rsidRDefault="00000000" w:rsidRPr="00000000" w14:paraId="00000027">
      <w:pPr>
        <w:numPr>
          <w:ilvl w:val="2"/>
          <w:numId w:val="2"/>
        </w:numPr>
        <w:ind w:left="2160" w:hanging="360"/>
        <w:rPr>
          <w:u w:val="none"/>
        </w:rPr>
      </w:pPr>
      <w:r w:rsidDel="00000000" w:rsidR="00000000" w:rsidRPr="00000000">
        <w:rPr>
          <w:rtl w:val="0"/>
        </w:rPr>
        <w:t xml:space="preserve">John was shot by sarah</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Same surface structure (words) can have different deep structure (meaning)</w:t>
      </w:r>
    </w:p>
    <w:p w:rsidR="00000000" w:rsidDel="00000000" w:rsidP="00000000" w:rsidRDefault="00000000" w:rsidRPr="00000000" w14:paraId="00000029">
      <w:pPr>
        <w:numPr>
          <w:ilvl w:val="2"/>
          <w:numId w:val="2"/>
        </w:numPr>
        <w:ind w:left="2160" w:hanging="360"/>
        <w:rPr>
          <w:u w:val="none"/>
        </w:rPr>
      </w:pPr>
      <w:r w:rsidDel="00000000" w:rsidR="00000000" w:rsidRPr="00000000">
        <w:rPr>
          <w:rtl w:val="0"/>
        </w:rPr>
        <w:t xml:space="preserve">Visiting relatives can be a nuisance</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Electrophysiological studies show different brain activity in response to surface and deep structure</w:t>
      </w:r>
    </w:p>
    <w:p w:rsidR="00000000" w:rsidDel="00000000" w:rsidP="00000000" w:rsidRDefault="00000000" w:rsidRPr="00000000" w14:paraId="0000002B">
      <w:pPr>
        <w:numPr>
          <w:ilvl w:val="0"/>
          <w:numId w:val="2"/>
        </w:numPr>
        <w:ind w:left="720" w:hanging="360"/>
        <w:rPr>
          <w:b w:val="1"/>
        </w:rPr>
      </w:pPr>
      <w:r w:rsidDel="00000000" w:rsidR="00000000" w:rsidRPr="00000000">
        <w:rPr>
          <w:b w:val="1"/>
          <w:rtl w:val="0"/>
        </w:rPr>
        <w:t xml:space="preserve">Event-related potential (ERP) </w:t>
      </w:r>
      <w:r w:rsidDel="00000000" w:rsidR="00000000" w:rsidRPr="00000000">
        <w:rPr>
          <w:rtl w:val="0"/>
        </w:rPr>
        <w:t xml:space="preserve">studies measure electrical changes in the brain from the scalp immediately following stimulus presentation</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To parse (determine meaning of) ambiguous sentences:</w:t>
      </w:r>
    </w:p>
    <w:p w:rsidR="00000000" w:rsidDel="00000000" w:rsidP="00000000" w:rsidRDefault="00000000" w:rsidRPr="00000000" w14:paraId="0000002D">
      <w:pPr>
        <w:numPr>
          <w:ilvl w:val="1"/>
          <w:numId w:val="2"/>
        </w:numPr>
        <w:ind w:left="1440" w:hanging="360"/>
        <w:rPr>
          <w:b w:val="1"/>
        </w:rPr>
      </w:pPr>
      <w:r w:rsidDel="00000000" w:rsidR="00000000" w:rsidRPr="00000000">
        <w:rPr>
          <w:b w:val="1"/>
          <w:rtl w:val="0"/>
        </w:rPr>
        <w:t xml:space="preserve">Late closure rule </w:t>
      </w:r>
      <w:r w:rsidDel="00000000" w:rsidR="00000000" w:rsidRPr="00000000">
        <w:rPr>
          <w:rtl w:val="0"/>
        </w:rPr>
        <w:t xml:space="preserve">proposes that:</w:t>
      </w:r>
    </w:p>
    <w:p w:rsidR="00000000" w:rsidDel="00000000" w:rsidP="00000000" w:rsidRDefault="00000000" w:rsidRPr="00000000" w14:paraId="0000002E">
      <w:pPr>
        <w:numPr>
          <w:ilvl w:val="2"/>
          <w:numId w:val="2"/>
        </w:numPr>
        <w:ind w:left="2160" w:hanging="360"/>
        <w:rPr>
          <w:u w:val="none"/>
        </w:rPr>
      </w:pPr>
      <w:r w:rsidDel="00000000" w:rsidR="00000000" w:rsidRPr="00000000">
        <w:rPr>
          <w:rtl w:val="0"/>
        </w:rPr>
        <w:t xml:space="preserve">We use surface structure only</w:t>
      </w:r>
    </w:p>
    <w:p w:rsidR="00000000" w:rsidDel="00000000" w:rsidP="00000000" w:rsidRDefault="00000000" w:rsidRPr="00000000" w14:paraId="0000002F">
      <w:pPr>
        <w:numPr>
          <w:ilvl w:val="2"/>
          <w:numId w:val="2"/>
        </w:numPr>
        <w:ind w:left="2160" w:hanging="360"/>
        <w:rPr>
          <w:u w:val="none"/>
        </w:rPr>
      </w:pPr>
      <w:r w:rsidDel="00000000" w:rsidR="00000000" w:rsidRPr="00000000">
        <w:rPr>
          <w:rtl w:val="0"/>
        </w:rPr>
        <w:t xml:space="preserve">People assume that the next word is part of the current phrase for as long as possible</w:t>
      </w:r>
    </w:p>
    <w:p w:rsidR="00000000" w:rsidDel="00000000" w:rsidP="00000000" w:rsidRDefault="00000000" w:rsidRPr="00000000" w14:paraId="00000030">
      <w:pPr>
        <w:numPr>
          <w:ilvl w:val="1"/>
          <w:numId w:val="2"/>
        </w:numPr>
        <w:ind w:left="1440" w:hanging="360"/>
        <w:rPr>
          <w:b w:val="1"/>
        </w:rPr>
      </w:pPr>
      <w:r w:rsidDel="00000000" w:rsidR="00000000" w:rsidRPr="00000000">
        <w:rPr>
          <w:b w:val="1"/>
          <w:rtl w:val="0"/>
        </w:rPr>
        <w:t xml:space="preserve">Interactionist approach</w:t>
      </w:r>
      <w:r w:rsidDel="00000000" w:rsidR="00000000" w:rsidRPr="00000000">
        <w:rPr>
          <w:rtl w:val="0"/>
        </w:rPr>
        <w:t xml:space="preserve"> recognizes that:</w:t>
      </w:r>
    </w:p>
    <w:p w:rsidR="00000000" w:rsidDel="00000000" w:rsidP="00000000" w:rsidRDefault="00000000" w:rsidRPr="00000000" w14:paraId="00000031">
      <w:pPr>
        <w:numPr>
          <w:ilvl w:val="2"/>
          <w:numId w:val="2"/>
        </w:numPr>
        <w:ind w:left="2160" w:hanging="360"/>
        <w:rPr>
          <w:u w:val="none"/>
        </w:rPr>
      </w:pPr>
      <w:r w:rsidDel="00000000" w:rsidR="00000000" w:rsidRPr="00000000">
        <w:rPr>
          <w:rtl w:val="0"/>
        </w:rPr>
        <w:t xml:space="preserve">We must use both surface and deep structure</w:t>
      </w:r>
    </w:p>
    <w:p w:rsidR="00000000" w:rsidDel="00000000" w:rsidP="00000000" w:rsidRDefault="00000000" w:rsidRPr="00000000" w14:paraId="00000032">
      <w:pPr>
        <w:numPr>
          <w:ilvl w:val="0"/>
          <w:numId w:val="2"/>
        </w:numPr>
        <w:ind w:left="720" w:hanging="360"/>
        <w:rPr>
          <w:b w:val="1"/>
        </w:rPr>
      </w:pPr>
      <w:r w:rsidDel="00000000" w:rsidR="00000000" w:rsidRPr="00000000">
        <w:rPr>
          <w:b w:val="1"/>
          <w:rtl w:val="0"/>
        </w:rPr>
        <w:t xml:space="preserve">Garden path sentence:</w:t>
      </w:r>
      <w:r w:rsidDel="00000000" w:rsidR="00000000" w:rsidRPr="00000000">
        <w:rPr>
          <w:rtl w:val="0"/>
        </w:rPr>
        <w:t xml:space="preserve"> a grammatically correct sentence where surface structure leads to the wrong deep structure</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Ex. cast iron sinks quickly rust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