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AE" w:rsidRDefault="00616407" w:rsidP="00780FAE">
      <w:pPr>
        <w:pStyle w:val="NormalWeb"/>
        <w:rPr>
          <w:rStyle w:val="Textoennegrita"/>
          <w:rFonts w:asciiTheme="minorHAnsi" w:hAnsiTheme="minorHAnsi" w:cstheme="minorHAnsi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EE5D9" wp14:editId="2D548183">
                <wp:simplePos x="0" y="0"/>
                <wp:positionH relativeFrom="margin">
                  <wp:posOffset>-146649</wp:posOffset>
                </wp:positionH>
                <wp:positionV relativeFrom="paragraph">
                  <wp:posOffset>183611</wp:posOffset>
                </wp:positionV>
                <wp:extent cx="6578600" cy="406400"/>
                <wp:effectExtent l="0" t="0" r="127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406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16407" w:rsidRPr="006079AE" w:rsidRDefault="00616407" w:rsidP="0061640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ección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Configuraciones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EE5D9" id="Rectángulo 1" o:spid="_x0000_s1026" style="position:absolute;margin-left:-11.55pt;margin-top:14.45pt;width:518pt;height:3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" fillcolor="#d9d9d9" strokecolor="windowText" strokeweight="1pt">
                <v:textbox>
                  <w:txbxContent>
                    <w:p w:rsidR="00616407" w:rsidRPr="006079AE" w:rsidRDefault="00616407" w:rsidP="0061640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ección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Configuraciones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0FAE" w:rsidRPr="00A4293A" w:rsidRDefault="00780FAE" w:rsidP="00780FAE">
      <w:pPr>
        <w:rPr>
          <w:rStyle w:val="Textoennegrita"/>
          <w:rFonts w:cstheme="minorHAnsi"/>
          <w:b w:val="0"/>
          <w:sz w:val="26"/>
          <w:szCs w:val="26"/>
        </w:rPr>
      </w:pPr>
    </w:p>
    <w:p w:rsidR="00780FAE" w:rsidRPr="00DA185D" w:rsidRDefault="00780FAE" w:rsidP="00EC4D92">
      <w:pPr>
        <w:pStyle w:val="NormalWeb"/>
        <w:ind w:firstLine="708"/>
        <w:rPr>
          <w:rStyle w:val="Textoennegrita"/>
          <w:rFonts w:asciiTheme="minorHAnsi" w:hAnsiTheme="minorHAnsi" w:cstheme="minorHAnsi"/>
          <w:b w:val="0"/>
        </w:rPr>
      </w:pPr>
      <w:r w:rsidRPr="00DA185D">
        <w:rPr>
          <w:rStyle w:val="Textoennegrita"/>
          <w:rFonts w:asciiTheme="minorHAnsi" w:hAnsiTheme="minorHAnsi" w:cstheme="minorHAnsi"/>
          <w:b w:val="0"/>
        </w:rPr>
        <w:t>Para esta versión de demostración en español se han entregado dos versiones del software precargado:</w:t>
      </w:r>
    </w:p>
    <w:p w:rsidR="00780FAE" w:rsidRPr="00DA185D" w:rsidRDefault="00780FAE" w:rsidP="00780FAE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1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conceptCurve_spanish_Biblia.zip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Los primeros seis libros de la Biblia (BTX Biblia Textual), un documento con alrededor de 250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divididos en 248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>.</w:t>
      </w:r>
    </w:p>
    <w:p w:rsidR="00780FAE" w:rsidRPr="00DA185D" w:rsidRDefault="00780FAE" w:rsidP="00780FAE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2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conceptCurve_spanish_CCCN.zip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La totalidad del Código Civil y Comercial de la Nación Argentina, dividido en 37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con unos 220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, el cual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ChatGPT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no puede leer ni sobre cual está entrenado. </w:t>
      </w:r>
    </w:p>
    <w:p w:rsidR="00780FAE" w:rsidRPr="00DA185D" w:rsidRDefault="00CA1652" w:rsidP="00780FAE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>
        <w:rPr>
          <w:rStyle w:val="Textoennegrita"/>
          <w:rFonts w:asciiTheme="minorHAnsi" w:hAnsiTheme="minorHAnsi" w:cstheme="minorHAnsi"/>
          <w:b w:val="0"/>
        </w:rPr>
        <w:t>Diferencias entre versiones</w:t>
      </w:r>
      <w:r w:rsidR="00780FAE" w:rsidRPr="00DA185D">
        <w:rPr>
          <w:rStyle w:val="Textoennegrita"/>
          <w:rFonts w:asciiTheme="minorHAnsi" w:hAnsiTheme="minorHAnsi" w:cstheme="minorHAnsi"/>
          <w:b w:val="0"/>
        </w:rPr>
        <w:t>:</w:t>
      </w:r>
    </w:p>
    <w:p w:rsidR="00CA1652" w:rsidRDefault="00CA1652" w:rsidP="00780FAE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 w:rsidRPr="00CA1652">
        <w:rPr>
          <w:rStyle w:val="Textoennegrita"/>
          <w:rFonts w:asciiTheme="minorHAnsi" w:hAnsiTheme="minorHAnsi" w:cstheme="minorHAnsi"/>
          <w:b w:val="0"/>
        </w:rPr>
        <w:t>1.</w:t>
      </w:r>
      <w:r w:rsidR="00780FAE"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r w:rsidRPr="00CA1652">
        <w:rPr>
          <w:rStyle w:val="Textoennegrita"/>
          <w:rFonts w:asciiTheme="minorHAnsi" w:hAnsiTheme="minorHAnsi" w:cstheme="minorHAnsi"/>
        </w:rPr>
        <w:t xml:space="preserve">En el </w:t>
      </w:r>
      <w:proofErr w:type="spellStart"/>
      <w:r w:rsidRPr="00CA1652">
        <w:rPr>
          <w:rStyle w:val="Textoennegrita"/>
          <w:rFonts w:asciiTheme="minorHAnsi" w:hAnsiTheme="minorHAnsi" w:cstheme="minorHAnsi"/>
        </w:rPr>
        <w:t>subirectorio</w:t>
      </w:r>
      <w:proofErr w:type="spellEnd"/>
      <w:r w:rsidRPr="00CA1652">
        <w:rPr>
          <w:rStyle w:val="Textoennegrita"/>
          <w:rFonts w:asciiTheme="minorHAnsi" w:hAnsiTheme="minorHAnsi" w:cstheme="minorHAnsi"/>
        </w:rPr>
        <w:t xml:space="preserve"> </w:t>
      </w:r>
      <w:r w:rsidRPr="00CA1652">
        <w:rPr>
          <w:rStyle w:val="Textoennegrita"/>
          <w:rFonts w:asciiTheme="minorHAnsi" w:hAnsiTheme="minorHAnsi" w:cstheme="minorHAnsi"/>
          <w:b w:val="0"/>
          <w:highlight w:val="lightGray"/>
        </w:rPr>
        <w:t>data</w:t>
      </w:r>
      <w:r>
        <w:rPr>
          <w:rStyle w:val="Textoennegrita"/>
          <w:rFonts w:asciiTheme="minorHAnsi" w:hAnsiTheme="minorHAnsi" w:cstheme="minorHAnsi"/>
          <w:b w:val="0"/>
        </w:rPr>
        <w:t xml:space="preserve"> donde se almacena el documento que el Software debe leer, se almacenan diferentes documentos: la versión que contiene los seis primeros libros de la Biblia y la que contiene el Código Procesal Civil y Comercial de la Nación Argentina.</w:t>
      </w:r>
    </w:p>
    <w:p w:rsidR="00CA1652" w:rsidRPr="00CA1652" w:rsidRDefault="00CA1652" w:rsidP="00CA1652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 w:rsidRPr="00CA1652">
        <w:rPr>
          <w:rStyle w:val="Textoennegrita"/>
          <w:rFonts w:asciiTheme="minorHAnsi" w:hAnsiTheme="minorHAnsi" w:cstheme="minorHAnsi"/>
          <w:b w:val="0"/>
        </w:rPr>
        <w:t>2.</w:t>
      </w:r>
      <w:r w:rsidR="00780FAE"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r w:rsidRPr="00CA1652">
        <w:rPr>
          <w:rStyle w:val="Textoennegrita"/>
          <w:rFonts w:asciiTheme="minorHAnsi" w:hAnsiTheme="minorHAnsi" w:cstheme="minorHAnsi"/>
        </w:rPr>
        <w:t xml:space="preserve">Configuración en el </w:t>
      </w:r>
      <w:proofErr w:type="gramStart"/>
      <w:r w:rsidRPr="00CA1652">
        <w:rPr>
          <w:rStyle w:val="Textoennegrita"/>
          <w:rFonts w:asciiTheme="minorHAnsi" w:hAnsiTheme="minorHAnsi" w:cstheme="minorHAnsi"/>
        </w:rPr>
        <w:t>archivo</w:t>
      </w:r>
      <w:r w:rsidR="00780FAE"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r w:rsidR="00780FAE" w:rsidRPr="00CA1652">
        <w:rPr>
          <w:rStyle w:val="Textoennegrita"/>
          <w:rFonts w:asciiTheme="minorHAnsi" w:hAnsiTheme="minorHAnsi" w:cstheme="minorHAnsi"/>
          <w:b w:val="0"/>
          <w:highlight w:val="lightGray"/>
        </w:rPr>
        <w:t>.</w:t>
      </w:r>
      <w:proofErr w:type="spellStart"/>
      <w:r w:rsidR="00780FAE" w:rsidRPr="00CA1652">
        <w:rPr>
          <w:rStyle w:val="Textoennegrita"/>
          <w:rFonts w:asciiTheme="minorHAnsi" w:hAnsiTheme="minorHAnsi" w:cstheme="minorHAnsi"/>
          <w:b w:val="0"/>
          <w:highlight w:val="lightGray"/>
        </w:rPr>
        <w:t>env</w:t>
      </w:r>
      <w:proofErr w:type="spellEnd"/>
      <w:proofErr w:type="gramEnd"/>
      <w:r w:rsidR="00780FAE"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r w:rsidRPr="00CA1652">
        <w:rPr>
          <w:rStyle w:val="Textoennegrita"/>
          <w:rFonts w:asciiTheme="minorHAnsi" w:hAnsiTheme="minorHAnsi" w:cstheme="minorHAnsi"/>
          <w:b w:val="0"/>
        </w:rPr>
        <w:t xml:space="preserve"> Para cada documento, se recomienda configurar el software para que examine entre el 4% y el 10% de los </w:t>
      </w:r>
      <w:proofErr w:type="spellStart"/>
      <w:r w:rsidRPr="00CA1652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CA1652">
        <w:rPr>
          <w:rStyle w:val="Textoennegrita"/>
          <w:rFonts w:asciiTheme="minorHAnsi" w:hAnsiTheme="minorHAnsi" w:cstheme="minorHAnsi"/>
          <w:b w:val="0"/>
        </w:rPr>
        <w:t xml:space="preserve"> que contiene.</w:t>
      </w:r>
    </w:p>
    <w:p w:rsidR="00CA1652" w:rsidRPr="00CA1652" w:rsidRDefault="00CA1652" w:rsidP="00C84CB1">
      <w:pPr>
        <w:pStyle w:val="NormalWeb"/>
        <w:ind w:left="851"/>
        <w:rPr>
          <w:rStyle w:val="Textoennegrita"/>
          <w:rFonts w:asciiTheme="minorHAnsi" w:hAnsiTheme="minorHAnsi" w:cstheme="minorHAnsi"/>
          <w:b w:val="0"/>
        </w:rPr>
      </w:pPr>
      <w:r w:rsidRPr="00C84CB1">
        <w:rPr>
          <w:rStyle w:val="Textoennegrita"/>
          <w:rFonts w:asciiTheme="minorHAnsi" w:hAnsiTheme="minorHAnsi" w:cstheme="minorHAnsi"/>
          <w:b w:val="0"/>
          <w:u w:val="single"/>
        </w:rPr>
        <w:t>Ejemplo</w:t>
      </w:r>
      <w:r w:rsidRPr="00CA1652">
        <w:rPr>
          <w:rStyle w:val="Textoennegrita"/>
          <w:rFonts w:asciiTheme="minorHAnsi" w:hAnsiTheme="minorHAnsi" w:cstheme="minorHAnsi"/>
          <w:b w:val="0"/>
        </w:rPr>
        <w:t xml:space="preserve">: Dado que la Biblia está dividida en 248 </w:t>
      </w:r>
      <w:proofErr w:type="spellStart"/>
      <w:r w:rsidRPr="00CA1652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CA1652">
        <w:rPr>
          <w:rStyle w:val="Textoennegrita"/>
          <w:rFonts w:asciiTheme="minorHAnsi" w:hAnsiTheme="minorHAnsi" w:cstheme="minorHAnsi"/>
          <w:b w:val="0"/>
        </w:rPr>
        <w:t>, una buena configuración sería MAX_CHUNKS=11.</w:t>
      </w:r>
    </w:p>
    <w:p w:rsidR="00CA1652" w:rsidRPr="00CA1652" w:rsidRDefault="00CA1652" w:rsidP="00CA1652">
      <w:pPr>
        <w:pStyle w:val="NormalWeb"/>
        <w:rPr>
          <w:rStyle w:val="Textoennegrita"/>
          <w:rFonts w:asciiTheme="minorHAnsi" w:hAnsiTheme="minorHAnsi" w:cstheme="minorHAnsi"/>
          <w:b w:val="0"/>
        </w:rPr>
      </w:pPr>
    </w:p>
    <w:p w:rsidR="00CA1652" w:rsidRDefault="00CA1652" w:rsidP="00CA1652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 w:rsidRPr="00CA1652">
        <w:rPr>
          <w:rStyle w:val="Textoennegrita"/>
          <w:rFonts w:asciiTheme="minorHAnsi" w:hAnsiTheme="minorHAnsi" w:cstheme="minorHAnsi"/>
          <w:b w:val="0"/>
        </w:rPr>
        <w:t>Para visualizar el funcionamiento del software, puede consultar este video: [INSERTAR ENLACE AQUÍ]</w:t>
      </w:r>
    </w:p>
    <w:p w:rsidR="00780FAE" w:rsidRPr="00A42410" w:rsidRDefault="00780FAE" w:rsidP="00780FAE">
      <w:pPr>
        <w:pStyle w:val="NormalWeb"/>
        <w:rPr>
          <w:rFonts w:asciiTheme="minorHAnsi" w:hAnsiTheme="minorHAnsi" w:cstheme="minorHAnsi"/>
          <w:b/>
        </w:rPr>
      </w:pPr>
    </w:p>
    <w:p w:rsidR="00780FAE" w:rsidRPr="002124EF" w:rsidRDefault="00780FAE" w:rsidP="00212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6"/>
          <w:szCs w:val="26"/>
        </w:rPr>
      </w:pPr>
      <w:r w:rsidRPr="002124EF">
        <w:rPr>
          <w:rFonts w:cstheme="minorHAnsi"/>
          <w:b/>
          <w:sz w:val="26"/>
          <w:szCs w:val="26"/>
        </w:rPr>
        <w:t>Configuración</w:t>
      </w:r>
      <w:r w:rsidR="00B93047">
        <w:rPr>
          <w:rFonts w:cstheme="minorHAnsi"/>
          <w:b/>
          <w:sz w:val="26"/>
          <w:szCs w:val="26"/>
        </w:rPr>
        <w:t xml:space="preserve"> del Software</w:t>
      </w:r>
    </w:p>
    <w:p w:rsidR="00780FAE" w:rsidRDefault="00780FAE" w:rsidP="00780F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 wp14:anchorId="471C2A8F" wp14:editId="1E9986F1">
            <wp:extent cx="3798000" cy="2260800"/>
            <wp:effectExtent l="19050" t="19050" r="12065" b="254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226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FAE" w:rsidRDefault="00780FAE" w:rsidP="00780F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el directorio raíz donde se ha instalado el software, se encontrará el archivo de configuraciones. Las opciones de configuración cinco:</w:t>
      </w:r>
    </w:p>
    <w:p w:rsidR="00B93047" w:rsidRDefault="00780FAE" w:rsidP="00B93047">
      <w:pPr>
        <w:pStyle w:val="Prrafodelista"/>
        <w:numPr>
          <w:ilvl w:val="0"/>
          <w:numId w:val="1"/>
        </w:numPr>
        <w:ind w:left="284"/>
        <w:jc w:val="both"/>
        <w:rPr>
          <w:rFonts w:cstheme="minorHAnsi"/>
          <w:sz w:val="24"/>
          <w:szCs w:val="24"/>
        </w:rPr>
      </w:pPr>
      <w:r w:rsidRPr="00EB7C1E">
        <w:rPr>
          <w:rFonts w:cstheme="minorHAnsi"/>
          <w:sz w:val="24"/>
          <w:szCs w:val="24"/>
          <w:highlight w:val="lightGray"/>
        </w:rPr>
        <w:t>API_KEY</w:t>
      </w:r>
      <w:r w:rsidRPr="00EB7C1E">
        <w:rPr>
          <w:rFonts w:cstheme="minorHAnsi"/>
          <w:sz w:val="24"/>
          <w:szCs w:val="24"/>
        </w:rPr>
        <w:t xml:space="preserve"> </w:t>
      </w:r>
      <w:r w:rsidR="00B93047">
        <w:rPr>
          <w:rFonts w:cstheme="minorHAnsi"/>
          <w:sz w:val="24"/>
          <w:szCs w:val="24"/>
        </w:rPr>
        <w:t xml:space="preserve">Para que el software funcione, el usuario debe contratar una API Key. Inicialmente este software está diseñado para trabajar con </w:t>
      </w:r>
      <w:proofErr w:type="spellStart"/>
      <w:r w:rsidR="00B93047">
        <w:rPr>
          <w:rFonts w:cstheme="minorHAnsi"/>
          <w:sz w:val="24"/>
          <w:szCs w:val="24"/>
        </w:rPr>
        <w:t>OpenAI</w:t>
      </w:r>
      <w:proofErr w:type="spellEnd"/>
      <w:r w:rsidR="00B93047">
        <w:rPr>
          <w:rFonts w:cstheme="minorHAnsi"/>
          <w:sz w:val="24"/>
          <w:szCs w:val="24"/>
        </w:rPr>
        <w:t xml:space="preserve">, pero puede adaptarse a otros proveedores de IA, incluyendo opciones offline. Los desarrolladores pueden personalizar esta configuración </w:t>
      </w:r>
      <w:r w:rsidR="00C9154E">
        <w:rPr>
          <w:rFonts w:cstheme="minorHAnsi"/>
          <w:sz w:val="24"/>
          <w:szCs w:val="24"/>
        </w:rPr>
        <w:t xml:space="preserve">modificando </w:t>
      </w:r>
      <w:r w:rsidR="00B93047">
        <w:rPr>
          <w:rFonts w:cstheme="minorHAnsi"/>
          <w:sz w:val="24"/>
          <w:szCs w:val="24"/>
        </w:rPr>
        <w:t xml:space="preserve">el archivo </w:t>
      </w:r>
      <w:r w:rsidR="00B93047" w:rsidRPr="00B93047">
        <w:rPr>
          <w:rFonts w:cstheme="minorHAnsi"/>
          <w:sz w:val="24"/>
          <w:szCs w:val="24"/>
          <w:highlight w:val="lightGray"/>
        </w:rPr>
        <w:t>smartFunctions.js</w:t>
      </w:r>
      <w:r w:rsidR="00B93047">
        <w:rPr>
          <w:rFonts w:cstheme="minorHAnsi"/>
          <w:sz w:val="24"/>
          <w:szCs w:val="24"/>
        </w:rPr>
        <w:t>.</w:t>
      </w:r>
    </w:p>
    <w:p w:rsidR="00780FAE" w:rsidRDefault="00B93047" w:rsidP="00B93047">
      <w:pPr>
        <w:pStyle w:val="Prrafodelista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780FAE" w:rsidRPr="00EB7C1E" w:rsidRDefault="00780FAE" w:rsidP="00780FAE">
      <w:pPr>
        <w:pStyle w:val="Prrafodelista"/>
        <w:numPr>
          <w:ilvl w:val="0"/>
          <w:numId w:val="1"/>
        </w:numPr>
        <w:ind w:left="284"/>
        <w:jc w:val="both"/>
        <w:rPr>
          <w:rFonts w:cstheme="minorHAnsi"/>
          <w:sz w:val="24"/>
          <w:szCs w:val="24"/>
        </w:rPr>
      </w:pPr>
      <w:r w:rsidRPr="00EB7C1E">
        <w:rPr>
          <w:rFonts w:cstheme="minorHAnsi"/>
          <w:sz w:val="24"/>
          <w:szCs w:val="24"/>
          <w:highlight w:val="lightGray"/>
        </w:rPr>
        <w:t>MAX_CHUNKS</w:t>
      </w:r>
      <w:r w:rsidRPr="00EB7C1E">
        <w:rPr>
          <w:rFonts w:cstheme="minorHAnsi"/>
          <w:sz w:val="24"/>
          <w:szCs w:val="24"/>
        </w:rPr>
        <w:t xml:space="preserve"> determina el número de </w:t>
      </w:r>
      <w:proofErr w:type="spellStart"/>
      <w:r w:rsidRPr="00EB7C1E">
        <w:rPr>
          <w:rFonts w:cstheme="minorHAnsi"/>
          <w:sz w:val="24"/>
          <w:szCs w:val="24"/>
        </w:rPr>
        <w:t>chunks</w:t>
      </w:r>
      <w:proofErr w:type="spellEnd"/>
      <w:r w:rsidRPr="00EB7C1E">
        <w:rPr>
          <w:rFonts w:cstheme="minorHAnsi"/>
          <w:sz w:val="24"/>
          <w:szCs w:val="24"/>
        </w:rPr>
        <w:t xml:space="preserve"> que el software buscará para </w:t>
      </w:r>
      <w:r w:rsidR="006F48CF">
        <w:rPr>
          <w:rFonts w:cstheme="minorHAnsi"/>
          <w:sz w:val="24"/>
          <w:szCs w:val="24"/>
        </w:rPr>
        <w:t>responder a la consulta realizada</w:t>
      </w:r>
      <w:r w:rsidRPr="00EB7C1E">
        <w:rPr>
          <w:rFonts w:cstheme="minorHAnsi"/>
          <w:sz w:val="24"/>
          <w:szCs w:val="24"/>
        </w:rPr>
        <w:t xml:space="preserve"> por el usuario. Por experiencia, es buena práctica configurar este parámetro entre el 4% y el 10% de los </w:t>
      </w:r>
      <w:proofErr w:type="spellStart"/>
      <w:r w:rsidRPr="00EB7C1E">
        <w:rPr>
          <w:rFonts w:cstheme="minorHAnsi"/>
          <w:sz w:val="24"/>
          <w:szCs w:val="24"/>
        </w:rPr>
        <w:t>chunks</w:t>
      </w:r>
      <w:proofErr w:type="spellEnd"/>
      <w:r w:rsidRPr="00EB7C1E">
        <w:rPr>
          <w:rFonts w:cstheme="minorHAnsi"/>
          <w:sz w:val="24"/>
          <w:szCs w:val="24"/>
        </w:rPr>
        <w:t xml:space="preserve"> en los que se encuentra dividido el documento a consultar.</w:t>
      </w:r>
    </w:p>
    <w:p w:rsidR="00780FAE" w:rsidRPr="00FB747D" w:rsidRDefault="00780FAE" w:rsidP="00450EA6">
      <w:pPr>
        <w:pStyle w:val="NormalWeb"/>
        <w:ind w:left="851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u w:val="single"/>
        </w:rPr>
        <w:lastRenderedPageBreak/>
        <w:t>Ejemplo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: el documento del Código Civil y Comercial de la Nación Argentina está dividida en 37 </w:t>
      </w:r>
      <w:proofErr w:type="spellStart"/>
      <w:r w:rsidRPr="00FB747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FB747D">
        <w:rPr>
          <w:rStyle w:val="Textoennegrita"/>
          <w:rFonts w:asciiTheme="minorHAnsi" w:hAnsiTheme="minorHAnsi" w:cstheme="minorHAnsi"/>
          <w:b w:val="0"/>
        </w:rPr>
        <w:t>, sobre lo cual es bueno configurar MAX_CHUNKS=3</w:t>
      </w:r>
    </w:p>
    <w:p w:rsidR="00780FAE" w:rsidRPr="00FB747D" w:rsidRDefault="00780FAE" w:rsidP="00780FAE">
      <w:pPr>
        <w:pStyle w:val="NormalWeb"/>
        <w:ind w:left="709"/>
        <w:jc w:val="both"/>
        <w:rPr>
          <w:rStyle w:val="Textoennegrita"/>
          <w:rFonts w:asciiTheme="minorHAnsi" w:hAnsiTheme="minorHAnsi" w:cstheme="minorHAnsi"/>
          <w:b w:val="0"/>
        </w:rPr>
      </w:pPr>
    </w:p>
    <w:p w:rsidR="00780FAE" w:rsidRPr="00FB747D" w:rsidRDefault="00780FAE" w:rsidP="00780FAE">
      <w:pPr>
        <w:pStyle w:val="NormalWeb"/>
        <w:numPr>
          <w:ilvl w:val="0"/>
          <w:numId w:val="1"/>
        </w:numPr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highlight w:val="lightGray"/>
        </w:rPr>
        <w:t>MAX_ANSWERS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determina el número máximo de respuestas positivamente encontradas </w:t>
      </w:r>
      <w:r w:rsidR="00450EA6">
        <w:rPr>
          <w:rStyle w:val="Textoennegrita"/>
          <w:rFonts w:asciiTheme="minorHAnsi" w:hAnsiTheme="minorHAnsi" w:cstheme="minorHAnsi"/>
          <w:b w:val="0"/>
        </w:rPr>
        <w:t>antes de detener la búsqueda</w:t>
      </w:r>
      <w:r w:rsidRPr="00FB747D">
        <w:rPr>
          <w:rStyle w:val="Textoennegrita"/>
          <w:rFonts w:asciiTheme="minorHAnsi" w:hAnsiTheme="minorHAnsi" w:cstheme="minorHAnsi"/>
          <w:b w:val="0"/>
        </w:rPr>
        <w:t>. Como práctica recomendable es bueno dejar este número en 2 o 3, pero depende del documento consultado.</w:t>
      </w:r>
    </w:p>
    <w:p w:rsidR="00780FAE" w:rsidRPr="00FB747D" w:rsidRDefault="00780FAE" w:rsidP="00450EA6">
      <w:pPr>
        <w:pStyle w:val="NormalWeb"/>
        <w:ind w:left="851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u w:val="single"/>
        </w:rPr>
        <w:t>Ejemplo 1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: Si consultamos en el Código Civil acerca de “los derechos del propietario de un inmueble” seguramente </w:t>
      </w:r>
      <w:r w:rsidRPr="00FB747D">
        <w:rPr>
          <w:rStyle w:val="Textoennegrita"/>
          <w:rFonts w:asciiTheme="minorHAnsi" w:hAnsiTheme="minorHAnsi" w:cstheme="minorHAnsi"/>
          <w:b w:val="0"/>
          <w:sz w:val="22"/>
          <w:szCs w:val="22"/>
        </w:rPr>
        <w:t>MAX_ANSWERS=2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es suficiente. </w:t>
      </w:r>
    </w:p>
    <w:p w:rsidR="00780FAE" w:rsidRPr="00FB747D" w:rsidRDefault="00780FAE" w:rsidP="00450EA6">
      <w:pPr>
        <w:pStyle w:val="NormalWeb"/>
        <w:ind w:left="851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 w:rsidRPr="00FB747D">
        <w:rPr>
          <w:rStyle w:val="Textoennegrita"/>
          <w:rFonts w:asciiTheme="minorHAnsi" w:hAnsiTheme="minorHAnsi" w:cstheme="minorHAnsi"/>
          <w:b w:val="0"/>
          <w:u w:val="single"/>
        </w:rPr>
        <w:t>Ejemplo 2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: Pero si </w:t>
      </w:r>
      <w:r w:rsidRPr="002815B3">
        <w:rPr>
          <w:rStyle w:val="Textoennegrita"/>
          <w:rFonts w:asciiTheme="minorHAnsi" w:hAnsiTheme="minorHAnsi" w:cstheme="minorHAnsi"/>
          <w:b w:val="0"/>
        </w:rPr>
        <w:t>consultamos en la Biblia “enumera la cantidad de veces que los hijos de Israel se rebelaron contra Moisés”, seguramente necesitaremos un número alto de MAX_ANSWERS, porque las referencias son muchas</w:t>
      </w:r>
      <w:r w:rsidRPr="00FB747D">
        <w:rPr>
          <w:rStyle w:val="Textoennegrita"/>
          <w:rFonts w:asciiTheme="minorHAnsi" w:hAnsiTheme="minorHAnsi" w:cstheme="minorHAnsi"/>
          <w:b w:val="0"/>
          <w:sz w:val="22"/>
          <w:szCs w:val="22"/>
        </w:rPr>
        <w:t>.</w:t>
      </w:r>
    </w:p>
    <w:p w:rsidR="00780FAE" w:rsidRPr="00FB747D" w:rsidRDefault="00780FAE" w:rsidP="00780FAE">
      <w:pPr>
        <w:pStyle w:val="NormalWeb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</w:p>
    <w:p w:rsidR="00780FAE" w:rsidRPr="00FB747D" w:rsidRDefault="00780FAE" w:rsidP="00780FAE">
      <w:pPr>
        <w:pStyle w:val="NormalWeb"/>
        <w:numPr>
          <w:ilvl w:val="0"/>
          <w:numId w:val="1"/>
        </w:numPr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highlight w:val="lightGray"/>
        </w:rPr>
        <w:t>MAX_HISTORIAL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El software no guarda la totalidad del historial de la conversación en memoria porque esa sería una práctica muy ineficiente. El software guarda un historial mínimo de consultas la</w:t>
      </w:r>
      <w:r w:rsidR="003F68D0">
        <w:rPr>
          <w:rStyle w:val="Textoennegrita"/>
          <w:rFonts w:asciiTheme="minorHAnsi" w:hAnsiTheme="minorHAnsi" w:cstheme="minorHAnsi"/>
          <w:b w:val="0"/>
        </w:rPr>
        <w:t>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cual</w:t>
      </w:r>
      <w:r w:rsidR="003F68D0">
        <w:rPr>
          <w:rStyle w:val="Textoennegrita"/>
          <w:rFonts w:asciiTheme="minorHAnsi" w:hAnsiTheme="minorHAnsi" w:cstheme="minorHAnsi"/>
          <w:b w:val="0"/>
        </w:rPr>
        <w:t>es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</w:t>
      </w:r>
      <w:r w:rsidR="003F68D0">
        <w:rPr>
          <w:rStyle w:val="Textoennegrita"/>
          <w:rFonts w:asciiTheme="minorHAnsi" w:hAnsiTheme="minorHAnsi" w:cstheme="minorHAnsi"/>
          <w:b w:val="0"/>
        </w:rPr>
        <w:t>son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suficiente</w:t>
      </w:r>
      <w:r w:rsidR="003F68D0">
        <w:rPr>
          <w:rStyle w:val="Textoennegrita"/>
          <w:rFonts w:asciiTheme="minorHAnsi" w:hAnsiTheme="minorHAnsi" w:cstheme="minorHAnsi"/>
          <w:b w:val="0"/>
        </w:rPr>
        <w:t>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para mantener el contexto de la conversación</w:t>
      </w:r>
      <w:r w:rsidR="00A77A31">
        <w:rPr>
          <w:rStyle w:val="Textoennegrita"/>
          <w:rFonts w:asciiTheme="minorHAnsi" w:hAnsiTheme="minorHAnsi" w:cstheme="minorHAnsi"/>
          <w:b w:val="0"/>
        </w:rPr>
        <w:t>,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y </w:t>
      </w:r>
      <w:r w:rsidR="00A77A31">
        <w:rPr>
          <w:rStyle w:val="Textoennegrita"/>
          <w:rFonts w:asciiTheme="minorHAnsi" w:hAnsiTheme="minorHAnsi" w:cstheme="minorHAnsi"/>
          <w:b w:val="0"/>
        </w:rPr>
        <w:t xml:space="preserve">así mismo 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cada subsiguiente </w:t>
      </w:r>
      <w:r w:rsidR="003F68D0">
        <w:rPr>
          <w:rStyle w:val="Textoennegrita"/>
          <w:rFonts w:asciiTheme="minorHAnsi" w:hAnsiTheme="minorHAnsi" w:cstheme="minorHAnsi"/>
          <w:b w:val="0"/>
        </w:rPr>
        <w:t>consulta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en el contexto de las anteriores.</w:t>
      </w:r>
    </w:p>
    <w:p w:rsidR="00780FAE" w:rsidRPr="00FB747D" w:rsidRDefault="00780FAE" w:rsidP="00780FAE">
      <w:pPr>
        <w:pStyle w:val="NormalWeb"/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</w:rPr>
        <w:t>En la práctica MAX_HISTORIAL=3 es suficiente en todos los casos.</w:t>
      </w:r>
    </w:p>
    <w:p w:rsidR="00780FAE" w:rsidRPr="00FB747D" w:rsidRDefault="00AB2123" w:rsidP="00780FAE">
      <w:pPr>
        <w:pStyle w:val="NormalWeb"/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>
        <w:rPr>
          <w:rStyle w:val="Textoennegrita"/>
          <w:rFonts w:asciiTheme="minorHAnsi" w:hAnsiTheme="minorHAnsi" w:cstheme="minorHAnsi"/>
          <w:b w:val="0"/>
        </w:rPr>
        <w:t>Un</w:t>
      </w:r>
      <w:r w:rsidR="00780FAE" w:rsidRPr="00FB747D">
        <w:rPr>
          <w:rStyle w:val="Textoennegrita"/>
          <w:rFonts w:asciiTheme="minorHAnsi" w:hAnsiTheme="minorHAnsi" w:cstheme="minorHAnsi"/>
          <w:b w:val="0"/>
        </w:rPr>
        <w:t xml:space="preserve"> truco que el software utiliza para evitar los costos computacionales inútiles consiste en la creación de una Smart-</w:t>
      </w:r>
      <w:proofErr w:type="spellStart"/>
      <w:r w:rsidR="00780FAE" w:rsidRPr="00FB747D">
        <w:rPr>
          <w:rStyle w:val="Textoennegrita"/>
          <w:rFonts w:asciiTheme="minorHAnsi" w:hAnsiTheme="minorHAnsi" w:cstheme="minorHAnsi"/>
          <w:b w:val="0"/>
        </w:rPr>
        <w:t>Function</w:t>
      </w:r>
      <w:proofErr w:type="spellEnd"/>
      <w:r w:rsidR="00780FAE" w:rsidRPr="00FB747D">
        <w:rPr>
          <w:rStyle w:val="Textoennegrita"/>
          <w:rFonts w:asciiTheme="minorHAnsi" w:hAnsiTheme="minorHAnsi" w:cstheme="minorHAnsi"/>
          <w:b w:val="0"/>
        </w:rPr>
        <w:t xml:space="preserve"> que realiza el pulido de la pregunta, obteniendo un </w:t>
      </w:r>
      <w:proofErr w:type="spellStart"/>
      <w:r w:rsidR="00780FAE" w:rsidRPr="00FB747D">
        <w:rPr>
          <w:rStyle w:val="Textoennegrita"/>
          <w:rFonts w:asciiTheme="minorHAnsi" w:hAnsiTheme="minorHAnsi" w:cstheme="minorHAnsi"/>
          <w:b w:val="0"/>
        </w:rPr>
        <w:t>prompt</w:t>
      </w:r>
      <w:proofErr w:type="spellEnd"/>
      <w:r w:rsidR="00780FAE" w:rsidRPr="00FB747D">
        <w:rPr>
          <w:rStyle w:val="Textoennegrita"/>
          <w:rFonts w:asciiTheme="minorHAnsi" w:hAnsiTheme="minorHAnsi" w:cstheme="minorHAnsi"/>
          <w:b w:val="0"/>
        </w:rPr>
        <w:t xml:space="preserve"> perfecto que sirve a la IA para mantener el flujo de la conversación en su contexto apropiado. Por este motivo es que no se necesita utilizar todo el historial, </w:t>
      </w:r>
      <w:r w:rsidR="0026227D">
        <w:rPr>
          <w:rStyle w:val="Textoennegrita"/>
          <w:rFonts w:asciiTheme="minorHAnsi" w:hAnsiTheme="minorHAnsi" w:cstheme="minorHAnsi"/>
          <w:b w:val="0"/>
        </w:rPr>
        <w:t xml:space="preserve">siendo suficiente </w:t>
      </w:r>
      <w:r w:rsidR="00780FAE" w:rsidRPr="00FB747D">
        <w:rPr>
          <w:rStyle w:val="Textoennegrita"/>
          <w:rFonts w:asciiTheme="minorHAnsi" w:hAnsiTheme="minorHAnsi" w:cstheme="minorHAnsi"/>
          <w:b w:val="0"/>
        </w:rPr>
        <w:t>MAX_HISTORIAL=3.</w:t>
      </w:r>
    </w:p>
    <w:p w:rsidR="00780FAE" w:rsidRPr="00FB747D" w:rsidRDefault="00780FAE" w:rsidP="00780FAE">
      <w:pPr>
        <w:pStyle w:val="NormalWeb"/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AB2123">
        <w:rPr>
          <w:rStyle w:val="Textoennegrita"/>
          <w:rFonts w:asciiTheme="minorHAnsi" w:hAnsiTheme="minorHAnsi" w:cstheme="minorHAnsi"/>
        </w:rPr>
        <w:t>¿Qué son las Smart-</w:t>
      </w:r>
      <w:proofErr w:type="spellStart"/>
      <w:r w:rsidRPr="00AB2123">
        <w:rPr>
          <w:rStyle w:val="Textoennegrita"/>
          <w:rFonts w:asciiTheme="minorHAnsi" w:hAnsiTheme="minorHAnsi" w:cstheme="minorHAnsi"/>
        </w:rPr>
        <w:t>Function</w:t>
      </w:r>
      <w:proofErr w:type="spellEnd"/>
      <w:r w:rsidRPr="00AB2123">
        <w:rPr>
          <w:rStyle w:val="Textoennegrita"/>
          <w:rFonts w:asciiTheme="minorHAnsi" w:hAnsiTheme="minorHAnsi" w:cstheme="minorHAnsi"/>
        </w:rPr>
        <w:t>?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Este es un concepto desarrollado por Daniel </w:t>
      </w:r>
      <w:proofErr w:type="spellStart"/>
      <w:r w:rsidRPr="00FB747D">
        <w:rPr>
          <w:rStyle w:val="Textoennegrita"/>
          <w:rFonts w:asciiTheme="minorHAnsi" w:hAnsiTheme="minorHAnsi" w:cstheme="minorHAnsi"/>
          <w:b w:val="0"/>
        </w:rPr>
        <w:t>Bistman</w:t>
      </w:r>
      <w:proofErr w:type="spellEnd"/>
      <w:r w:rsidRPr="00FB747D">
        <w:rPr>
          <w:rStyle w:val="Textoennegrita"/>
          <w:rFonts w:asciiTheme="minorHAnsi" w:hAnsiTheme="minorHAnsi" w:cstheme="minorHAnsi"/>
          <w:b w:val="0"/>
        </w:rPr>
        <w:t>. Más información sobre esto se encuentra en la SECCIÓN 3 – Para Desarrolladores</w:t>
      </w:r>
    </w:p>
    <w:p w:rsidR="00780FAE" w:rsidRPr="00FB747D" w:rsidRDefault="00780FAE" w:rsidP="00780FAE">
      <w:pPr>
        <w:pStyle w:val="NormalWeb"/>
        <w:jc w:val="both"/>
        <w:rPr>
          <w:rStyle w:val="Textoennegrita"/>
          <w:rFonts w:asciiTheme="minorHAnsi" w:hAnsiTheme="minorHAnsi" w:cstheme="minorHAnsi"/>
          <w:b w:val="0"/>
        </w:rPr>
      </w:pPr>
    </w:p>
    <w:p w:rsidR="00780FAE" w:rsidRPr="00FB747D" w:rsidRDefault="00780FAE" w:rsidP="00780FAE">
      <w:pPr>
        <w:pStyle w:val="NormalWeb"/>
        <w:numPr>
          <w:ilvl w:val="0"/>
          <w:numId w:val="1"/>
        </w:numPr>
        <w:ind w:left="284"/>
        <w:jc w:val="both"/>
        <w:rPr>
          <w:rStyle w:val="Textoennegrita"/>
          <w:rFonts w:asciiTheme="minorHAnsi" w:hAnsiTheme="minorHAnsi" w:cstheme="minorHAnsi"/>
          <w:b w:val="0"/>
        </w:rPr>
      </w:pPr>
      <w:r w:rsidRPr="00FB747D">
        <w:rPr>
          <w:rStyle w:val="Textoennegrita"/>
          <w:rFonts w:asciiTheme="minorHAnsi" w:hAnsiTheme="minorHAnsi" w:cstheme="minorHAnsi"/>
          <w:b w:val="0"/>
          <w:highlight w:val="lightGray"/>
        </w:rPr>
        <w:t>OUTPUT_TOKENS</w:t>
      </w:r>
      <w:r w:rsidRPr="00FB747D">
        <w:rPr>
          <w:rStyle w:val="Textoennegrita"/>
          <w:rFonts w:asciiTheme="minorHAnsi" w:hAnsiTheme="minorHAnsi" w:cstheme="minorHAnsi"/>
          <w:b w:val="0"/>
        </w:rPr>
        <w:t xml:space="preserve"> Es el máximo de longitud que utilizará el software para entregar la respuesta final pulida presentándola en el </w:t>
      </w:r>
      <w:proofErr w:type="spellStart"/>
      <w:r w:rsidRPr="00FB747D">
        <w:rPr>
          <w:rStyle w:val="Textoennegrita"/>
          <w:rFonts w:asciiTheme="minorHAnsi" w:hAnsiTheme="minorHAnsi" w:cstheme="minorHAnsi"/>
          <w:b w:val="0"/>
        </w:rPr>
        <w:t>Frontend</w:t>
      </w:r>
      <w:proofErr w:type="spellEnd"/>
      <w:r w:rsidRPr="00FB747D">
        <w:rPr>
          <w:rStyle w:val="Textoennegrita"/>
          <w:rFonts w:asciiTheme="minorHAnsi" w:hAnsiTheme="minorHAnsi" w:cstheme="minorHAnsi"/>
          <w:b w:val="0"/>
        </w:rPr>
        <w:t>.</w:t>
      </w:r>
      <w:bookmarkStart w:id="0" w:name="_GoBack"/>
      <w:bookmarkEnd w:id="0"/>
    </w:p>
    <w:p w:rsidR="00780FAE" w:rsidRPr="00FB747D" w:rsidRDefault="00780FAE" w:rsidP="00780FAE">
      <w:pPr>
        <w:pStyle w:val="NormalWeb"/>
        <w:jc w:val="both"/>
        <w:rPr>
          <w:rStyle w:val="Textoennegrita"/>
          <w:rFonts w:asciiTheme="minorHAnsi" w:hAnsiTheme="minorHAnsi" w:cstheme="minorHAnsi"/>
          <w:b w:val="0"/>
        </w:rPr>
      </w:pPr>
    </w:p>
    <w:p w:rsidR="008A4CFD" w:rsidRDefault="00A77A31"/>
    <w:sectPr w:rsidR="008A4CFD" w:rsidSect="00780FAE">
      <w:pgSz w:w="12242" w:h="20163" w:code="5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5421"/>
    <w:multiLevelType w:val="hybridMultilevel"/>
    <w:tmpl w:val="CB5C200E"/>
    <w:lvl w:ilvl="0" w:tplc="F746C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AE"/>
    <w:rsid w:val="002124EF"/>
    <w:rsid w:val="0026227D"/>
    <w:rsid w:val="002815B3"/>
    <w:rsid w:val="003F68D0"/>
    <w:rsid w:val="00450EA6"/>
    <w:rsid w:val="00616407"/>
    <w:rsid w:val="006F48CF"/>
    <w:rsid w:val="00780FAE"/>
    <w:rsid w:val="00A147BF"/>
    <w:rsid w:val="00A4293A"/>
    <w:rsid w:val="00A77A31"/>
    <w:rsid w:val="00AB2123"/>
    <w:rsid w:val="00B93047"/>
    <w:rsid w:val="00C84CB1"/>
    <w:rsid w:val="00C9154E"/>
    <w:rsid w:val="00CA1652"/>
    <w:rsid w:val="00DA185D"/>
    <w:rsid w:val="00E80EF2"/>
    <w:rsid w:val="00EC4D92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0660"/>
  <w15:chartTrackingRefBased/>
  <w15:docId w15:val="{D2355EF7-8728-40B3-8C16-1058E494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F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80FAE"/>
    <w:rPr>
      <w:b/>
      <w:bCs/>
    </w:rPr>
  </w:style>
  <w:style w:type="paragraph" w:styleId="NormalWeb">
    <w:name w:val="Normal (Web)"/>
    <w:basedOn w:val="Normal"/>
    <w:uiPriority w:val="99"/>
    <w:unhideWhenUsed/>
    <w:rsid w:val="0078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8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2025-03-17T02:06:00Z</dcterms:created>
  <dcterms:modified xsi:type="dcterms:W3CDTF">2025-03-17T23:59:00Z</dcterms:modified>
</cp:coreProperties>
</file>