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qaxfofng5f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Apuntes – Módulo 4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54jzzt4vow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Curso: Modeling and Simulation of Natural Processes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de Ginebra - Prof. Bastien Chopard et al.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Semana 4 – Modelado con Autómatas Celulares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17j1934g5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Definición y conceptos básicos de autómatas celulares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se establecen las bases. Los ACs son como pequeños "universos" discretos.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un AC? 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Una abstracción matemática de un proceso físico. Es un universo "ficticio" donde todo es discreto (espacio, tiempo y estados).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clave: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Espacio: Una rejilla regular (ej., tablero de ajedrez, 1D, 2D, 3D). Cada punto es una "celda".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Estados: Cada celda tiene un estado finito (ej., 0 o 1, blanco o gris).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Tiempo: Evolución en pasos discretos.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Regla de Transición: La "ley" que define cómo el estado de una celda cambia en el siguiente paso de tiempo, basándose en su propio estado actual y los estados de sus vecinos. Esta regla es local y se aplica de forma simultánea a todas las celdas.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Visualización: </w:t>
      </w:r>
      <w:r w:rsidDel="00000000" w:rsidR="00000000" w:rsidRPr="00000000">
        <w:rPr>
          <w:rtl w:val="0"/>
        </w:rPr>
        <w:t xml:space="preserve">En 1D, las filas sucesivas de celdas representan la evolución temporal del sistema, creando una imagen 2D.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Clasificación de Wolfram: </w:t>
      </w:r>
      <w:r w:rsidDel="00000000" w:rsidR="00000000" w:rsidRPr="00000000">
        <w:rPr>
          <w:rtl w:val="0"/>
        </w:rPr>
        <w:t xml:space="preserve">Agrupa el comportamiento de los ACs en 4 clases, desde sistemas estáticos (Clase I) o periódicos (Clase II), hasta caóticos (Clase III) y los más interesantes, con una mezcla de complejidad y estabilidad (Clase IV).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zgt59im7q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Antecedentes históricos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bueno saber de dónde vienen estas ideas por eso se introduce lo siguiente.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Orígenes: John von Neumann y Stanislaw Ulam (sí, el de Monte Carlo) en los años 40.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Motivación de Von Neumann: Estaba interesado en la autorreparación y autorreproducción en sistemas complejos (inspirado en el cerebro y las células vivas), buscando cómo implementar esto en computadoras.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Concepto de Autorreproducción: La idea de que un sistema puede copiarse a sí mismo sin necesidad de un "copiador" más complejo que el original. Los ACs pueden ilustrar este principio.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Hardware Evolutivo: Esta idea de autorreparación/copia en sistemas discretos tiene aplicaciones modernas, como la creación de hardware resiliente para entornos remotos.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4ve9oeamr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AC como abstracción matemática de la realidad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ACs, a pesar de su simplicidad, pueden modelar fenómenos físicos complejos.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Escalas: Los ACs pueden verse como un nivel de abstracción "mesoscópico", a medio camino entre la escala microscópica (átomos) y macroscópica (comportamiento global).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Emergencia de Comportamiento: Lo fascinante es que reglas microscópicas muy simples pueden generar patrones y estructuras complejas a gran escala (tanto espacial como temporal). El todo es más que la suma de sus partes.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Ejemplos de Aplicación: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Regla de Paridad: Genera patrones complejos a partir de una regla local muy simple. Interesante ver cómo el resultado se "resetea" en potencias de 2 de las iteraciones.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Medios Excitables: Modelos como la reacción de Belousov-Zhabotinsky (formación de patrones espirales/ondas) o modelos de incendios forestales. Demuestran cómo reglas de interacción simples pueden llevar a comportamientos de propagación y patrones ricos.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ufesu7l53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Sistemas complejos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sección amplía la idea de la "complejidad" que emerge de la simplicidad de los ACs.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Complejidad: La aparición de propiedades a gran escala a partir de dinámicas microscópicas simples. Los ACs son un buen ejemplo de esto.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Juego de la Vida (John Conway): Un ejemplo clásico de AC.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Reglas Simples: Celdas Vivas (1) o Muertas (0).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Muerta a Viva: Exactamente 3 vecinos vivos.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Viva a Muerta: Menos de 2 o más de 3 vecinos vivos (por soledad o superpoblación).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Comportamiento Complejo: A partir de estas reglas tan básicas, emergen patrones muy ricos: objetos estáticos, osciladores, "planeadores" que se mueven, y estructuras que pueden simular máquinas de Turing (¡computación universal!). Es increíble la variedad de comportamientos solo con esas pocas reglas.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yvnu3zmdl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Modelos de Gas Reticular (Lattice Gas Automata - LGA)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aplicación específica de los ACs para simular gases y fluidos.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Idea Principal: Simular un gas como un sistema totalmente discreto de partículas que se mueven en una celosía regular.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Movimiento: Las partículas se mueven en direcciones discretas (según las "flechas" que indican su velocidad) a la celda vecina en cada paso de tiempo.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Tipos de Celosía: Se pueden usar diferentes geometrías: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Cuadrada (HPP model): Las partículas solo se mueven horizontal o verticalmente.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Hexagonal (FHP model): Seis direcciones posibles, se obtiene al "deformar" una celosía cuadrada. Este es más interesante para fluidos porque tiene más simetría y ayuda a que las propiedades macroscópicas (como la conservación de momento) se comporten más realistamente.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Modelado: Un intento de modelar la dinámica de fluidos de forma completamente discreta. Incluso con reglas muy simplificadas, se pueden observar patrones a gran escala (como remolinos) que recuerdan al flujo de fluidos reales.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juvjf5aqp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Microdinámica de la AGL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se detalla cómo las partículas interactúan en los modelos de gas reticular.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Movimiento Detallado: Las partículas se mueven en una celosía con velocidades discretas.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Colisiones: Cuando las partículas chocan en un sitio de la celosía, interactúan y cambian sus direcciones/velocidades de acuerdo con reglas específicas de colisión.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Sub-pasos: El proceso se divide conceptualmente en dos: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Colisión: Las partículas que llegan a un mismo punto chocan y cambian sus velocidades.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Propagación (Streaming): Las partículas, con sus nuevas velocidades, se mueven a las celdas vecinas.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Números de Ocupación: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n_i(r, t)</w:t>
      </w:r>
      <w:r w:rsidDel="00000000" w:rsidR="00000000" w:rsidRPr="00000000">
        <w:rPr>
          <w:rtl w:val="0"/>
        </w:rPr>
        <w:t xml:space="preserve"> representa si hay una partícula en la posición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tl w:val="0"/>
        </w:rPr>
        <w:t xml:space="preserve"> con una velocidad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v_i</w:t>
      </w:r>
      <w:r w:rsidDel="00000000" w:rsidR="00000000" w:rsidRPr="00000000">
        <w:rPr>
          <w:rtl w:val="0"/>
        </w:rPr>
        <w:t xml:space="preserve"> en el tiempo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. Esto es clave para las ecuaciones.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Formulación Matemática: La microdinámica se describe con ecuaciones que combinan los pasos de colisión y propagación. (Es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n(r + v*Δt, t + Δt) = n(r, t) + Ω(n(r, t))</w:t>
      </w:r>
      <w:r w:rsidDel="00000000" w:rsidR="00000000" w:rsidRPr="00000000">
        <w:rPr>
          <w:rtl w:val="0"/>
        </w:rPr>
        <w:t xml:space="preserve">, donde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Ω</w:t>
      </w:r>
      <w:r w:rsidDel="00000000" w:rsidR="00000000" w:rsidRPr="00000000">
        <w:rPr>
          <w:rtl w:val="0"/>
        </w:rPr>
        <w:t xml:space="preserve"> es el operador de colisión).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Conservación: Estos modelos se diseñan para conservar propiedades físicas como la masa y el momento (aunque a veces pueden conservar "demasiado" momentum o tener otras invariantes no físicas como el "tablero de damas", lo que puede generar artefactos).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1ft5cmg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Modelos de autómatas celulares para el tráfico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ejemplo práctico y cercano de aplicación de los ACs.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Sistema discreto y simplificado: Una forma de modelar el movimiento de coches en un carril de forma muy básica pero efectiva.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 1D, 2 Estados: Típicamente, cada celda representa un segmento de la carretera y puede estar "vacía" o "ocupada por un coche".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Regla Clave: Un coche solo se mueve si la celda delante de él está vacía. Si hay un coche delante, no se mueve. (Regla de Wolfram 184).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Comportamiento Emergente: A pesar de la simplicidad, este modelo puede capturar fenómenos de tráfico como: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Formación de atascos: Si el espacio entre coches es insuficiente, se genera una "onda" de frenado.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Tiempo de viaje: La simulación puede mostrar cómo el tiempo de viaje se vuelve impredecible o largo durante las horas pico, similar al tráfico real. La variabilidad del tiempo de viaje es una métrica importante.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Resultados realistas: Sorprendentemente, estos modelos, aunque abstractos, pueden dar estimaciones muy buenas de la situación real del tráfico.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 generales del módulo: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módulo deja al descubierto la versatilidad de los Autómatas Celulares. La idea de que reglas locales y simples puedan dar lugar a patrones globales y comportamientos complejos es súper potente. Desde simular gases hasta entender el tráfico, los ACs ofrecen una herramienta de modelado discreta que es computacionalmente eficiente y conceptualmente elegante. Ver cómo fenómenos macroscópicos emergen de interacciones microscópicas es bastante interesante en este capítulo.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