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STOCKFLOW API</w:t>
      </w:r>
    </w:p>
    <w:p>
      <w:pPr>
        <w:pStyle w:val="Title"/>
        <w:jc w:val="center"/>
      </w:pPr>
      <w:r>
        <w:t>9. Casos de Uso</w:t>
      </w:r>
    </w:p>
    <w:p>
      <w:pPr>
        <w:jc w:val="center"/>
      </w:pPr>
      <w:r>
        <w:rPr>
          <w:b/>
        </w:rPr>
        <w:t>Documento de Especificação de Requisitos de Software (SRS)</w:t>
        <w:br/>
      </w:r>
      <w:r>
        <w:t>Versão 1.0 | Projeto de API de Gestão de Estoque</w:t>
      </w:r>
    </w:p>
    <w:p/>
    <w:p>
      <w:pPr>
        <w:pStyle w:val="Heading1"/>
      </w:pPr>
      <w:r>
        <w:t>UC-001 — Gerenciar Produtos</w:t>
      </w:r>
    </w:p>
    <w:p>
      <w:r>
        <w:t>Ator principal: Administrador. Permite cadastrar, consultar, atualizar e desativar produtos.</w:t>
      </w:r>
    </w:p>
    <w:p>
      <w:pPr>
        <w:pStyle w:val="Heading1"/>
      </w:pPr>
      <w:r>
        <w:t>UC-002 — Gerenciar Categorias</w:t>
      </w:r>
    </w:p>
    <w:p>
      <w:r>
        <w:t>Ator principal: Administrador. Permite cadastrar, consultar, atualizar e administrar categorias.</w:t>
      </w:r>
    </w:p>
    <w:p>
      <w:pPr>
        <w:pStyle w:val="Heading1"/>
      </w:pPr>
      <w:r>
        <w:t>UC-003 — Registrar Entrada</w:t>
      </w:r>
    </w:p>
    <w:p>
      <w:r>
        <w:t>Ator principal: Operador. Registra uma entrada, valida o produto, registra a movimentação e atualiza o saldo.</w:t>
      </w:r>
    </w:p>
    <w:p>
      <w:pPr>
        <w:pStyle w:val="Heading1"/>
      </w:pPr>
      <w:r>
        <w:t>UC-004 — Registrar Saída</w:t>
      </w:r>
    </w:p>
    <w:p>
      <w:r>
        <w:t>Ator principal: Operador. Valida o produto e o estoque disponível, registra a saída e atualiza o saldo.</w:t>
      </w:r>
    </w:p>
    <w:p>
      <w:pPr>
        <w:pStyle w:val="Heading1"/>
      </w:pPr>
      <w:r>
        <w:t>UC-005 — Consultar Estoque</w:t>
      </w:r>
    </w:p>
    <w:p>
      <w:r>
        <w:t>Ator principal: Analista. Consulta saldos, estoque baixo e informações relacionadas.</w:t>
      </w:r>
    </w:p>
    <w:p>
      <w:pPr>
        <w:pStyle w:val="Heading1"/>
      </w:pPr>
      <w:r>
        <w:t>UC-006 — Consultar Movimentações</w:t>
      </w:r>
    </w:p>
    <w:p>
      <w:r>
        <w:t>Ator principal: Analista. Consulta e filtra o histórico de movimentações.</w:t>
      </w:r>
    </w:p>
    <w:p>
      <w:pPr>
        <w:pStyle w:val="Heading1"/>
      </w:pPr>
      <w:r>
        <w:t>UC-007 — Consumir API</w:t>
      </w:r>
    </w:p>
    <w:p>
      <w:r>
        <w:t>Ator principal: Sistema Externo. Consome endpoints documentados para integração com outras aplicações.</w:t>
      </w:r>
    </w:p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StockFlow API — Documento de Engenharia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