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2"/>
        </w:rPr>
        <w:t>Privacy Policy</w:t>
      </w:r>
    </w:p>
    <w:p>
      <w:pPr>
        <w:spacing w:after="120"/>
      </w:pPr>
      <w:r>
        <w:rPr>
          <w:rFonts w:ascii="Times New Roman" w:hAnsi="Times New Roman"/>
          <w:i/>
          <w:sz w:val="22"/>
        </w:rPr>
        <w:t>Last updated: March 2, 2026</w:t>
      </w:r>
    </w:p>
    <w:p>
      <w:pPr>
        <w:spacing w:after="60"/>
      </w:pPr>
      <w:r>
        <w:rPr>
          <w:rFonts w:ascii="Times New Roman" w:hAnsi="Times New Roman"/>
          <w:sz w:val="22"/>
        </w:rPr>
        <w:t>This Privacy Policy describes how we collect, use, and protect information when you use our point-of-sale (“POS”) software and related services (“Services”).</w:t>
      </w:r>
    </w:p>
    <w:p>
      <w:pPr>
        <w:spacing w:after="60"/>
      </w:pPr>
      <w:r>
        <w:rPr>
          <w:rFonts w:ascii="Times New Roman" w:hAnsi="Times New Roman"/>
          <w:sz w:val="22"/>
        </w:rPr>
        <w:t>By using the Services, you agree to the practices described in this Privacy Policy.</w:t>
      </w:r>
    </w:p>
    <w:p>
      <w:pPr>
        <w:pStyle w:val="Heading1"/>
      </w:pPr>
      <w:r>
        <w:rPr>
          <w:rFonts w:ascii="Times New Roman" w:hAnsi="Times New Roman"/>
          <w:sz w:val="22"/>
        </w:rPr>
        <w:t>1. Information We Collect</w:t>
      </w:r>
    </w:p>
    <w:p>
      <w:pPr>
        <w:pStyle w:val="ListBullet"/>
        <w:spacing w:after="40"/>
      </w:pPr>
      <w:r>
        <w:rPr>
          <w:rFonts w:ascii="Times New Roman" w:hAnsi="Times New Roman"/>
          <w:sz w:val="22"/>
        </w:rPr>
      </w:r>
      <w:r>
        <w:rPr>
          <w:rFonts w:ascii="Times New Roman" w:hAnsi="Times New Roman"/>
          <w:b/>
          <w:sz w:val="22"/>
        </w:rPr>
        <w:t>Usage data (analytics)</w:t>
      </w:r>
      <w:r>
        <w:rPr>
          <w:rFonts w:ascii="Times New Roman" w:hAnsi="Times New Roman"/>
          <w:sz w:val="22"/>
        </w:rPr>
      </w:r>
    </w:p>
    <w:p>
      <w:pPr>
        <w:pStyle w:val="ListBullet2"/>
        <w:spacing w:after="40"/>
      </w:pPr>
      <w:r>
        <w:rPr>
          <w:rFonts w:ascii="Times New Roman" w:hAnsi="Times New Roman"/>
          <w:sz w:val="22"/>
        </w:rPr>
        <w:t>We collect information about how you and your staff use the software (for example: features used, performance metrics, error logs, device/browser information).</w:t>
      </w:r>
    </w:p>
    <w:p>
      <w:pPr>
        <w:pStyle w:val="ListBullet2"/>
        <w:spacing w:after="40"/>
      </w:pPr>
      <w:r>
        <w:rPr>
          <w:rFonts w:ascii="Times New Roman" w:hAnsi="Times New Roman"/>
          <w:sz w:val="22"/>
        </w:rPr>
        <w:t xml:space="preserve">This data is used </w:t>
      </w:r>
      <w:r>
        <w:rPr>
          <w:rFonts w:ascii="Times New Roman" w:hAnsi="Times New Roman"/>
          <w:b/>
          <w:sz w:val="22"/>
        </w:rPr>
        <w:t>only to operate, secure, and improve the software</w:t>
      </w:r>
      <w:r>
        <w:rPr>
          <w:rFonts w:ascii="Times New Roman" w:hAnsi="Times New Roman"/>
          <w:sz w:val="22"/>
        </w:rPr>
        <w:t>, not to sell to third parties.</w:t>
      </w:r>
    </w:p>
    <w:p>
      <w:pPr>
        <w:pStyle w:val="ListBullet"/>
        <w:spacing w:after="40"/>
      </w:pPr>
      <w:r>
        <w:rPr>
          <w:rFonts w:ascii="Times New Roman" w:hAnsi="Times New Roman"/>
          <w:sz w:val="22"/>
        </w:rPr>
      </w:r>
      <w:r>
        <w:rPr>
          <w:rFonts w:ascii="Times New Roman" w:hAnsi="Times New Roman"/>
          <w:b/>
          <w:sz w:val="22"/>
        </w:rPr>
        <w:t>Business / inventory and transaction configuration data</w:t>
      </w:r>
      <w:r>
        <w:rPr>
          <w:rFonts w:ascii="Times New Roman" w:hAnsi="Times New Roman"/>
          <w:sz w:val="22"/>
        </w:rPr>
      </w:r>
    </w:p>
    <w:p>
      <w:pPr>
        <w:pStyle w:val="ListBullet2"/>
        <w:spacing w:after="40"/>
      </w:pPr>
      <w:r>
        <w:rPr>
          <w:rFonts w:ascii="Times New Roman" w:hAnsi="Times New Roman"/>
          <w:sz w:val="22"/>
        </w:rPr>
        <w:t>You may input product, inventory, pricing, tax settings, and related business metadata into the system.</w:t>
      </w:r>
    </w:p>
    <w:p>
      <w:pPr>
        <w:pStyle w:val="ListBullet2"/>
        <w:spacing w:after="40"/>
      </w:pPr>
      <w:r>
        <w:rPr>
          <w:rFonts w:ascii="Times New Roman" w:hAnsi="Times New Roman"/>
          <w:sz w:val="22"/>
        </w:rPr>
        <w:t xml:space="preserve">We may use this data to </w:t>
      </w:r>
      <w:r>
        <w:rPr>
          <w:rFonts w:ascii="Times New Roman" w:hAnsi="Times New Roman"/>
          <w:b/>
          <w:sz w:val="22"/>
        </w:rPr>
        <w:t>improve intelligent search, categorization, and metadata features</w:t>
      </w:r>
      <w:r>
        <w:rPr>
          <w:rFonts w:ascii="Times New Roman" w:hAnsi="Times New Roman"/>
          <w:sz w:val="22"/>
        </w:rPr>
        <w:t xml:space="preserve"> within the product (for example, to make it easier to find products or understand shipment line items).</w:t>
      </w:r>
    </w:p>
    <w:p>
      <w:pPr>
        <w:pStyle w:val="ListBullet2"/>
        <w:spacing w:after="40"/>
      </w:pPr>
      <w:r>
        <w:rPr>
          <w:rFonts w:ascii="Times New Roman" w:hAnsi="Times New Roman"/>
          <w:sz w:val="22"/>
        </w:rPr>
        <w:t xml:space="preserve">We </w:t>
      </w:r>
      <w:r>
        <w:rPr>
          <w:rFonts w:ascii="Times New Roman" w:hAnsi="Times New Roman"/>
          <w:b/>
          <w:sz w:val="22"/>
        </w:rPr>
        <w:t>do not sell</w:t>
      </w:r>
      <w:r>
        <w:rPr>
          <w:rFonts w:ascii="Times New Roman" w:hAnsi="Times New Roman"/>
          <w:sz w:val="22"/>
        </w:rPr>
        <w:t xml:space="preserve"> your inventory or business data to third parties.</w:t>
      </w:r>
    </w:p>
    <w:p>
      <w:pPr>
        <w:pStyle w:val="ListBullet"/>
        <w:spacing w:after="40"/>
      </w:pPr>
      <w:r>
        <w:rPr>
          <w:rFonts w:ascii="Times New Roman" w:hAnsi="Times New Roman"/>
          <w:sz w:val="22"/>
        </w:rPr>
      </w:r>
      <w:r>
        <w:rPr>
          <w:rFonts w:ascii="Times New Roman" w:hAnsi="Times New Roman"/>
          <w:b/>
          <w:sz w:val="22"/>
        </w:rPr>
        <w:t>Shipment and document data (AI processing)</w:t>
      </w:r>
      <w:r>
        <w:rPr>
          <w:rFonts w:ascii="Times New Roman" w:hAnsi="Times New Roman"/>
          <w:sz w:val="22"/>
        </w:rPr>
      </w:r>
    </w:p>
    <w:p>
      <w:pPr>
        <w:pStyle w:val="ListBullet2"/>
        <w:spacing w:after="40"/>
      </w:pPr>
      <w:r>
        <w:rPr>
          <w:rFonts w:ascii="Times New Roman" w:hAnsi="Times New Roman"/>
          <w:sz w:val="22"/>
        </w:rPr>
        <w:t xml:space="preserve">For certain features (such as shipment extraction, document understanding, or metadata extraction), we may send relevant snippets of text or document content to third‑party AI providers (currently including </w:t>
      </w:r>
      <w:r>
        <w:rPr>
          <w:rFonts w:ascii="Times New Roman" w:hAnsi="Times New Roman"/>
          <w:b/>
          <w:sz w:val="22"/>
        </w:rPr>
        <w:t>Anthropic</w:t>
      </w:r>
      <w:r>
        <w:rPr>
          <w:rFonts w:ascii="Times New Roman" w:hAnsi="Times New Roman"/>
          <w:sz w:val="22"/>
        </w:rPr>
        <w:t xml:space="preserve"> and </w:t>
      </w:r>
      <w:r>
        <w:rPr>
          <w:rFonts w:ascii="Times New Roman" w:hAnsi="Times New Roman"/>
          <w:b/>
          <w:sz w:val="22"/>
        </w:rPr>
        <w:t>OpenAI</w:t>
      </w:r>
      <w:r>
        <w:rPr>
          <w:rFonts w:ascii="Times New Roman" w:hAnsi="Times New Roman"/>
          <w:sz w:val="22"/>
        </w:rPr>
        <w:t>) so they can return structured results.</w:t>
      </w:r>
    </w:p>
    <w:p>
      <w:pPr>
        <w:pStyle w:val="ListBullet2"/>
        <w:spacing w:after="40"/>
      </w:pPr>
      <w:r>
        <w:rPr>
          <w:rFonts w:ascii="Times New Roman" w:hAnsi="Times New Roman"/>
          <w:sz w:val="22"/>
        </w:rPr>
        <w:t xml:space="preserve">These providers process data in accordance with </w:t>
      </w:r>
      <w:r>
        <w:rPr>
          <w:rFonts w:ascii="Times New Roman" w:hAnsi="Times New Roman"/>
          <w:b/>
          <w:sz w:val="22"/>
        </w:rPr>
        <w:t>their own privacy policies and terms</w:t>
      </w:r>
      <w:r>
        <w:rPr>
          <w:rFonts w:ascii="Times New Roman" w:hAnsi="Times New Roman"/>
          <w:sz w:val="22"/>
        </w:rPr>
        <w:t>; where possible we configure them for business/enterprise use and do not permit them to use your data to train their public models.</w:t>
      </w:r>
    </w:p>
    <w:p>
      <w:pPr>
        <w:pStyle w:val="ListBullet2"/>
        <w:spacing w:after="40"/>
      </w:pPr>
      <w:r>
        <w:rPr>
          <w:rFonts w:ascii="Times New Roman" w:hAnsi="Times New Roman"/>
          <w:sz w:val="22"/>
        </w:rPr>
        <w:t>We design these features to focus on operational data (like product, quantity, and pricing details) and avoid unnecessary personal information.</w:t>
      </w:r>
    </w:p>
    <w:p>
      <w:pPr>
        <w:pStyle w:val="ListBullet"/>
        <w:spacing w:after="40"/>
      </w:pPr>
      <w:r>
        <w:rPr>
          <w:rFonts w:ascii="Times New Roman" w:hAnsi="Times New Roman"/>
          <w:sz w:val="22"/>
        </w:rPr>
      </w:r>
      <w:r>
        <w:rPr>
          <w:rFonts w:ascii="Times New Roman" w:hAnsi="Times New Roman"/>
          <w:b/>
          <w:sz w:val="22"/>
        </w:rPr>
        <w:t>Payment processing data</w:t>
      </w:r>
      <w:r>
        <w:rPr>
          <w:rFonts w:ascii="Times New Roman" w:hAnsi="Times New Roman"/>
          <w:sz w:val="22"/>
        </w:rPr>
      </w:r>
    </w:p>
    <w:p>
      <w:pPr>
        <w:pStyle w:val="ListBullet2"/>
        <w:spacing w:after="40"/>
      </w:pPr>
      <w:r>
        <w:rPr>
          <w:rFonts w:ascii="Times New Roman" w:hAnsi="Times New Roman"/>
          <w:sz w:val="22"/>
        </w:rPr>
        <w:t xml:space="preserve">We primarily use </w:t>
      </w:r>
      <w:r>
        <w:rPr>
          <w:rFonts w:ascii="Times New Roman" w:hAnsi="Times New Roman"/>
          <w:b/>
          <w:sz w:val="22"/>
        </w:rPr>
        <w:t>Stripe (for example, Stripe Connect)</w:t>
      </w:r>
      <w:r>
        <w:rPr>
          <w:rFonts w:ascii="Times New Roman" w:hAnsi="Times New Roman"/>
          <w:sz w:val="22"/>
        </w:rPr>
        <w:t xml:space="preserve"> and may support integrations with other payment processors or card terminals that you choose to use.</w:t>
      </w:r>
    </w:p>
    <w:p>
      <w:pPr>
        <w:pStyle w:val="ListBullet2"/>
        <w:spacing w:after="40"/>
      </w:pPr>
      <w:r>
        <w:rPr>
          <w:rFonts w:ascii="Times New Roman" w:hAnsi="Times New Roman"/>
          <w:sz w:val="22"/>
        </w:rPr>
      </w:r>
      <w:r>
        <w:rPr>
          <w:rFonts w:ascii="Times New Roman" w:hAnsi="Times New Roman"/>
          <w:b/>
          <w:sz w:val="22"/>
        </w:rPr>
        <w:t>We do not store full credit card numbers, CVVs, or raw payment processing information on our servers.</w:t>
      </w:r>
      <w:r>
        <w:rPr>
          <w:rFonts w:ascii="Times New Roman" w:hAnsi="Times New Roman"/>
          <w:sz w:val="22"/>
        </w:rPr>
      </w:r>
    </w:p>
    <w:p>
      <w:pPr>
        <w:pStyle w:val="ListBullet2"/>
        <w:spacing w:after="40"/>
      </w:pPr>
      <w:r>
        <w:rPr>
          <w:rFonts w:ascii="Times New Roman" w:hAnsi="Times New Roman"/>
          <w:sz w:val="22"/>
        </w:rPr>
        <w:t xml:space="preserve">Payment data is handled and stored (where necessary) by the relevant payment processor or terminal provider in accordance with </w:t>
      </w:r>
      <w:r>
        <w:rPr>
          <w:rFonts w:ascii="Times New Roman" w:hAnsi="Times New Roman"/>
          <w:b/>
          <w:sz w:val="22"/>
        </w:rPr>
        <w:t>their own privacy policies and PCI‑DSS requirements</w:t>
      </w:r>
      <w:r>
        <w:rPr>
          <w:rFonts w:ascii="Times New Roman" w:hAnsi="Times New Roman"/>
          <w:sz w:val="22"/>
        </w:rPr>
        <w:t>.</w:t>
      </w:r>
    </w:p>
    <w:p>
      <w:pPr>
        <w:pStyle w:val="ListBullet"/>
        <w:spacing w:after="40"/>
      </w:pPr>
      <w:r>
        <w:rPr>
          <w:rFonts w:ascii="Times New Roman" w:hAnsi="Times New Roman"/>
          <w:sz w:val="22"/>
        </w:rPr>
      </w:r>
      <w:r>
        <w:rPr>
          <w:rFonts w:ascii="Times New Roman" w:hAnsi="Times New Roman"/>
          <w:b/>
          <w:sz w:val="22"/>
        </w:rPr>
        <w:t>Integrations and third‑party services you connect</w:t>
      </w:r>
      <w:r>
        <w:rPr>
          <w:rFonts w:ascii="Times New Roman" w:hAnsi="Times New Roman"/>
          <w:sz w:val="22"/>
        </w:rPr>
      </w:r>
    </w:p>
    <w:p>
      <w:pPr>
        <w:pStyle w:val="ListBullet2"/>
        <w:spacing w:after="40"/>
      </w:pPr>
      <w:r>
        <w:rPr>
          <w:rFonts w:ascii="Times New Roman" w:hAnsi="Times New Roman"/>
          <w:sz w:val="22"/>
        </w:rPr>
        <w:t>You may choose to connect third‑party services (for example: accounting systems, ecommerce platforms, delivery services, calendar integrations, messaging/SMS/email providers).</w:t>
      </w:r>
    </w:p>
    <w:p>
      <w:pPr>
        <w:pStyle w:val="ListBullet2"/>
        <w:spacing w:after="40"/>
      </w:pPr>
      <w:r>
        <w:rPr>
          <w:rFonts w:ascii="Times New Roman" w:hAnsi="Times New Roman"/>
          <w:sz w:val="22"/>
        </w:rPr>
        <w:t>When you enable an integration, we share only the data that is necessary for that integration to function (for example, transaction or inventory data to an accounting system, or shipment/order details to a delivery or ecommerce provider).</w:t>
      </w:r>
    </w:p>
    <w:p>
      <w:pPr>
        <w:pStyle w:val="ListBullet2"/>
        <w:spacing w:after="40"/>
      </w:pPr>
      <w:r>
        <w:rPr>
          <w:rFonts w:ascii="Times New Roman" w:hAnsi="Times New Roman"/>
          <w:sz w:val="22"/>
        </w:rPr>
        <w:t xml:space="preserve">Those providers’ use of your data is governed by </w:t>
      </w:r>
      <w:r>
        <w:rPr>
          <w:rFonts w:ascii="Times New Roman" w:hAnsi="Times New Roman"/>
          <w:b/>
          <w:sz w:val="22"/>
        </w:rPr>
        <w:t>their own privacy policies</w:t>
      </w:r>
      <w:r>
        <w:rPr>
          <w:rFonts w:ascii="Times New Roman" w:hAnsi="Times New Roman"/>
          <w:sz w:val="22"/>
        </w:rPr>
        <w:t>, which you should review.</w:t>
      </w:r>
    </w:p>
    <w:p>
      <w:pPr>
        <w:spacing w:after="60"/>
      </w:pPr>
      <w:r>
        <w:rPr>
          <w:rFonts w:ascii="Times New Roman" w:hAnsi="Times New Roman"/>
          <w:sz w:val="22"/>
        </w:rPr>
        <w:t xml:space="preserve">We do </w:t>
      </w:r>
      <w:r>
        <w:rPr>
          <w:rFonts w:ascii="Times New Roman" w:hAnsi="Times New Roman"/>
          <w:b/>
          <w:sz w:val="22"/>
        </w:rPr>
        <w:t xml:space="preserve">not </w:t>
      </w:r>
      <w:r>
        <w:rPr>
          <w:rFonts w:ascii="Times New Roman" w:hAnsi="Times New Roman"/>
          <w:sz w:val="22"/>
        </w:rPr>
        <w:t xml:space="preserve"> collect separate marketing profiles about your end‑customers beyond what is necessary for the functionality you enable in the product.</w:t>
      </w:r>
    </w:p>
    <w:p>
      <w:pPr>
        <w:pStyle w:val="Heading1"/>
      </w:pPr>
      <w:r>
        <w:rPr>
          <w:rFonts w:ascii="Times New Roman" w:hAnsi="Times New Roman"/>
          <w:sz w:val="22"/>
        </w:rPr>
        <w:t>2. Information We Intentionally Do **Not** Store or Use for Our Own Purposes</w:t>
      </w:r>
    </w:p>
    <w:p>
      <w:pPr>
        <w:pStyle w:val="ListBullet"/>
        <w:spacing w:after="40"/>
      </w:pPr>
      <w:r>
        <w:rPr>
          <w:rFonts w:ascii="Times New Roman" w:hAnsi="Times New Roman"/>
          <w:sz w:val="22"/>
        </w:rPr>
      </w:r>
      <w:r>
        <w:rPr>
          <w:rFonts w:ascii="Times New Roman" w:hAnsi="Times New Roman"/>
          <w:b/>
          <w:sz w:val="22"/>
        </w:rPr>
        <w:t>Customer personal/payment data (beyond what is strictly necessary to provide the service)</w:t>
      </w:r>
      <w:r>
        <w:rPr>
          <w:rFonts w:ascii="Times New Roman" w:hAnsi="Times New Roman"/>
          <w:sz w:val="22"/>
        </w:rPr>
      </w:r>
    </w:p>
    <w:p>
      <w:pPr>
        <w:pStyle w:val="ListBullet2"/>
        <w:spacing w:after="40"/>
      </w:pPr>
      <w:r>
        <w:rPr>
          <w:rFonts w:ascii="Times New Roman" w:hAnsi="Times New Roman"/>
          <w:sz w:val="22"/>
        </w:rPr>
        <w:t xml:space="preserve">We do </w:t>
      </w:r>
      <w:r>
        <w:rPr>
          <w:rFonts w:ascii="Times New Roman" w:hAnsi="Times New Roman"/>
          <w:b/>
          <w:sz w:val="22"/>
        </w:rPr>
        <w:t>not</w:t>
      </w:r>
      <w:r>
        <w:rPr>
          <w:rFonts w:ascii="Times New Roman" w:hAnsi="Times New Roman"/>
          <w:sz w:val="22"/>
        </w:rPr>
        <w:t xml:space="preserve"> store or use detailed customer personal information and individual transaction information for our own independent purposes, other than what is required to provide the Services requested by you and to meet legal, tax, or security obligations.</w:t>
      </w:r>
    </w:p>
    <w:p>
      <w:pPr>
        <w:pStyle w:val="ListBullet2"/>
        <w:spacing w:after="40"/>
      </w:pPr>
      <w:r>
        <w:rPr>
          <w:rFonts w:ascii="Times New Roman" w:hAnsi="Times New Roman"/>
          <w:sz w:val="22"/>
        </w:rPr>
        <w:t xml:space="preserve">We do </w:t>
      </w:r>
      <w:r>
        <w:rPr>
          <w:rFonts w:ascii="Times New Roman" w:hAnsi="Times New Roman"/>
          <w:b/>
          <w:sz w:val="22"/>
        </w:rPr>
        <w:t>not</w:t>
      </w:r>
      <w:r>
        <w:rPr>
          <w:rFonts w:ascii="Times New Roman" w:hAnsi="Times New Roman"/>
          <w:sz w:val="22"/>
        </w:rPr>
        <w:t xml:space="preserve"> store or manage your customers’ reward/loyalty profiles as a separate asset for our own marketing or resale.</w:t>
      </w:r>
    </w:p>
    <w:p>
      <w:pPr>
        <w:pStyle w:val="ListBullet"/>
        <w:spacing w:after="40"/>
      </w:pPr>
      <w:r>
        <w:rPr>
          <w:rFonts w:ascii="Times New Roman" w:hAnsi="Times New Roman"/>
          <w:sz w:val="22"/>
        </w:rPr>
      </w:r>
      <w:r>
        <w:rPr>
          <w:rFonts w:ascii="Times New Roman" w:hAnsi="Times New Roman"/>
          <w:b/>
          <w:sz w:val="22"/>
        </w:rPr>
        <w:t>Credit card details</w:t>
      </w:r>
      <w:r>
        <w:rPr>
          <w:rFonts w:ascii="Times New Roman" w:hAnsi="Times New Roman"/>
          <w:sz w:val="22"/>
        </w:rPr>
      </w:r>
    </w:p>
    <w:p>
      <w:pPr>
        <w:pStyle w:val="ListBullet2"/>
        <w:spacing w:after="40"/>
      </w:pPr>
      <w:r>
        <w:rPr>
          <w:rFonts w:ascii="Times New Roman" w:hAnsi="Times New Roman"/>
          <w:sz w:val="22"/>
        </w:rPr>
        <w:t xml:space="preserve">We do </w:t>
      </w:r>
      <w:r>
        <w:rPr>
          <w:rFonts w:ascii="Times New Roman" w:hAnsi="Times New Roman"/>
          <w:b/>
          <w:sz w:val="22"/>
        </w:rPr>
        <w:t>not</w:t>
      </w:r>
      <w:r>
        <w:rPr>
          <w:rFonts w:ascii="Times New Roman" w:hAnsi="Times New Roman"/>
          <w:sz w:val="22"/>
        </w:rPr>
        <w:t xml:space="preserve"> store your customers’ card numbers, CVVs, or magnetic stripe/chip data on our servers.</w:t>
      </w:r>
    </w:p>
    <w:p>
      <w:pPr>
        <w:pStyle w:val="ListBullet2"/>
        <w:spacing w:after="40"/>
      </w:pPr>
      <w:r>
        <w:rPr>
          <w:rFonts w:ascii="Times New Roman" w:hAnsi="Times New Roman"/>
          <w:sz w:val="22"/>
        </w:rPr>
        <w:t>Card data is transmitted directly to and stored by the integrated payment processors or terminal providers, subject to their policies.</w:t>
      </w:r>
    </w:p>
    <w:p>
      <w:pPr>
        <w:pStyle w:val="ListBullet"/>
        <w:spacing w:after="40"/>
      </w:pPr>
      <w:r>
        <w:rPr>
          <w:rFonts w:ascii="Times New Roman" w:hAnsi="Times New Roman"/>
          <w:sz w:val="22"/>
        </w:rPr>
      </w:r>
      <w:r>
        <w:rPr>
          <w:rFonts w:ascii="Times New Roman" w:hAnsi="Times New Roman"/>
          <w:b/>
          <w:sz w:val="22"/>
        </w:rPr>
        <w:t>Use of your data for our own accounting</w:t>
      </w:r>
      <w:r>
        <w:rPr>
          <w:rFonts w:ascii="Times New Roman" w:hAnsi="Times New Roman"/>
          <w:sz w:val="22"/>
        </w:rPr>
      </w:r>
    </w:p>
    <w:p>
      <w:pPr>
        <w:pStyle w:val="ListBullet2"/>
        <w:spacing w:after="40"/>
      </w:pPr>
      <w:r>
        <w:rPr>
          <w:rFonts w:ascii="Times New Roman" w:hAnsi="Times New Roman"/>
          <w:sz w:val="22"/>
        </w:rPr>
        <w:t xml:space="preserve">We do </w:t>
      </w:r>
      <w:r>
        <w:rPr>
          <w:rFonts w:ascii="Times New Roman" w:hAnsi="Times New Roman"/>
          <w:b/>
          <w:sz w:val="22"/>
        </w:rPr>
        <w:t>not</w:t>
      </w:r>
      <w:r>
        <w:rPr>
          <w:rFonts w:ascii="Times New Roman" w:hAnsi="Times New Roman"/>
          <w:sz w:val="22"/>
        </w:rPr>
        <w:t xml:space="preserve"> use your transactional or accounting data as input into our own internal accounting systems except as strictly necessary to bill you for our Services or comply with legal, tax, or auditing requirements.</w:t>
      </w:r>
    </w:p>
    <w:p>
      <w:pPr>
        <w:pStyle w:val="ListBullet2"/>
        <w:spacing w:after="40"/>
      </w:pPr>
      <w:r>
        <w:rPr>
          <w:rFonts w:ascii="Times New Roman" w:hAnsi="Times New Roman"/>
          <w:sz w:val="22"/>
        </w:rPr>
        <w:t xml:space="preserve">We do </w:t>
      </w:r>
      <w:r>
        <w:rPr>
          <w:rFonts w:ascii="Times New Roman" w:hAnsi="Times New Roman"/>
          <w:b/>
          <w:sz w:val="22"/>
        </w:rPr>
        <w:t>not</w:t>
      </w:r>
      <w:r>
        <w:rPr>
          <w:rFonts w:ascii="Times New Roman" w:hAnsi="Times New Roman"/>
          <w:sz w:val="22"/>
        </w:rPr>
        <w:t xml:space="preserve"> resell or repurpose your accounting or financial data for third‑party advertising or data‑brokering.</w:t>
      </w:r>
    </w:p>
    <w:p>
      <w:pPr>
        <w:pStyle w:val="Heading1"/>
      </w:pPr>
      <w:r>
        <w:rPr>
          <w:rFonts w:ascii="Times New Roman" w:hAnsi="Times New Roman"/>
          <w:sz w:val="22"/>
        </w:rPr>
        <w:t>3. How We Use Information</w:t>
      </w:r>
    </w:p>
    <w:p>
      <w:pPr>
        <w:spacing w:after="60"/>
      </w:pPr>
      <w:r>
        <w:rPr>
          <w:rFonts w:ascii="Times New Roman" w:hAnsi="Times New Roman"/>
          <w:sz w:val="22"/>
        </w:rPr>
        <w:t>We use the information we collect for the following purposes:</w:t>
      </w:r>
    </w:p>
    <w:p>
      <w:pPr>
        <w:pStyle w:val="ListBullet"/>
        <w:spacing w:after="40"/>
      </w:pPr>
      <w:r>
        <w:rPr>
          <w:rFonts w:ascii="Times New Roman" w:hAnsi="Times New Roman"/>
          <w:sz w:val="22"/>
        </w:rPr>
      </w:r>
      <w:r>
        <w:rPr>
          <w:rFonts w:ascii="Times New Roman" w:hAnsi="Times New Roman"/>
          <w:b/>
          <w:sz w:val="22"/>
        </w:rPr>
        <w:t>To provide and maintain the Services</w:t>
      </w:r>
      <w:r>
        <w:rPr>
          <w:rFonts w:ascii="Times New Roman" w:hAnsi="Times New Roman"/>
          <w:sz w:val="22"/>
        </w:rPr>
      </w:r>
    </w:p>
    <w:p>
      <w:pPr>
        <w:pStyle w:val="ListBullet2"/>
        <w:spacing w:after="40"/>
      </w:pPr>
      <w:r>
        <w:rPr>
          <w:rFonts w:ascii="Times New Roman" w:hAnsi="Times New Roman"/>
          <w:sz w:val="22"/>
        </w:rPr>
        <w:t>Operating the POS software, features, and integrations you choose to enable.</w:t>
      </w:r>
    </w:p>
    <w:p>
      <w:pPr>
        <w:pStyle w:val="ListBullet2"/>
        <w:spacing w:after="40"/>
      </w:pPr>
      <w:r>
        <w:rPr>
          <w:rFonts w:ascii="Times New Roman" w:hAnsi="Times New Roman"/>
          <w:sz w:val="22"/>
        </w:rPr>
        <w:t>Processing payments through the processors and terminals you configure.</w:t>
      </w:r>
    </w:p>
    <w:p>
      <w:pPr>
        <w:pStyle w:val="ListBullet2"/>
        <w:spacing w:after="40"/>
      </w:pPr>
      <w:r>
        <w:rPr>
          <w:rFonts w:ascii="Times New Roman" w:hAnsi="Times New Roman"/>
          <w:sz w:val="22"/>
        </w:rPr>
        <w:t>Providing customer support and resolving issues.</w:t>
      </w:r>
    </w:p>
    <w:p>
      <w:pPr>
        <w:pStyle w:val="ListBullet"/>
        <w:spacing w:after="40"/>
      </w:pPr>
      <w:r>
        <w:rPr>
          <w:rFonts w:ascii="Times New Roman" w:hAnsi="Times New Roman"/>
          <w:sz w:val="22"/>
        </w:rPr>
      </w:r>
      <w:r>
        <w:rPr>
          <w:rFonts w:ascii="Times New Roman" w:hAnsi="Times New Roman"/>
          <w:b/>
          <w:sz w:val="22"/>
        </w:rPr>
        <w:t>To improve and secure the product</w:t>
      </w:r>
      <w:r>
        <w:rPr>
          <w:rFonts w:ascii="Times New Roman" w:hAnsi="Times New Roman"/>
          <w:sz w:val="22"/>
        </w:rPr>
      </w:r>
    </w:p>
    <w:p>
      <w:pPr>
        <w:pStyle w:val="ListBullet2"/>
        <w:spacing w:after="40"/>
      </w:pPr>
      <w:r>
        <w:rPr>
          <w:rFonts w:ascii="Times New Roman" w:hAnsi="Times New Roman"/>
          <w:sz w:val="22"/>
        </w:rPr>
        <w:t>Monitoring performance, debugging issues, and improving user experience.</w:t>
      </w:r>
    </w:p>
    <w:p>
      <w:pPr>
        <w:pStyle w:val="ListBullet2"/>
        <w:spacing w:after="40"/>
      </w:pPr>
      <w:r>
        <w:rPr>
          <w:rFonts w:ascii="Times New Roman" w:hAnsi="Times New Roman"/>
          <w:sz w:val="22"/>
        </w:rPr>
        <w:t>Developing and refining features such as intelligent search, metadata suggestions, and AI‑powered shipment/document processing (using your data in aggregate or anonymized form where possible).</w:t>
      </w:r>
    </w:p>
    <w:p>
      <w:pPr>
        <w:pStyle w:val="ListBullet2"/>
        <w:spacing w:after="40"/>
      </w:pPr>
      <w:r>
        <w:rPr>
          <w:rFonts w:ascii="Times New Roman" w:hAnsi="Times New Roman"/>
          <w:sz w:val="22"/>
        </w:rPr>
        <w:t>Testing and improving system reliability, scalability, and security.</w:t>
      </w:r>
    </w:p>
    <w:p>
      <w:pPr>
        <w:pStyle w:val="ListBullet"/>
        <w:spacing w:after="40"/>
      </w:pPr>
      <w:r>
        <w:rPr>
          <w:rFonts w:ascii="Times New Roman" w:hAnsi="Times New Roman"/>
          <w:sz w:val="22"/>
        </w:rPr>
      </w:r>
      <w:r>
        <w:rPr>
          <w:rFonts w:ascii="Times New Roman" w:hAnsi="Times New Roman"/>
          <w:b/>
          <w:sz w:val="22"/>
        </w:rPr>
        <w:t>To process requests through third‑party services</w:t>
      </w:r>
      <w:r>
        <w:rPr>
          <w:rFonts w:ascii="Times New Roman" w:hAnsi="Times New Roman"/>
          <w:sz w:val="22"/>
        </w:rPr>
      </w:r>
    </w:p>
    <w:p>
      <w:pPr>
        <w:pStyle w:val="ListBullet2"/>
        <w:spacing w:after="40"/>
      </w:pPr>
      <w:r>
        <w:rPr>
          <w:rFonts w:ascii="Times New Roman" w:hAnsi="Times New Roman"/>
          <w:sz w:val="22"/>
        </w:rPr>
        <w:t>Sending data to payment processors to complete transactions you initiate.</w:t>
      </w:r>
    </w:p>
    <w:p>
      <w:pPr>
        <w:pStyle w:val="ListBullet2"/>
        <w:spacing w:after="40"/>
      </w:pPr>
      <w:r>
        <w:rPr>
          <w:rFonts w:ascii="Times New Roman" w:hAnsi="Times New Roman"/>
          <w:sz w:val="22"/>
        </w:rPr>
        <w:t>Sending shipment or related text to AI providers (Anthropic, OpenAI, and similar services) for extraction and analysis, subject to their privacy practices.</w:t>
      </w:r>
    </w:p>
    <w:p>
      <w:pPr>
        <w:pStyle w:val="ListBullet2"/>
        <w:spacing w:after="40"/>
      </w:pPr>
      <w:r>
        <w:rPr>
          <w:rFonts w:ascii="Times New Roman" w:hAnsi="Times New Roman"/>
          <w:sz w:val="22"/>
        </w:rPr>
        <w:t>Transmitting data to optional integrations you enable (for example, accounting, ecommerce, delivery, or calendar systems).</w:t>
      </w:r>
    </w:p>
    <w:p>
      <w:pPr>
        <w:pStyle w:val="ListBullet"/>
        <w:spacing w:after="40"/>
      </w:pPr>
      <w:r>
        <w:rPr>
          <w:rFonts w:ascii="Times New Roman" w:hAnsi="Times New Roman"/>
          <w:sz w:val="22"/>
        </w:rPr>
      </w:r>
      <w:r>
        <w:rPr>
          <w:rFonts w:ascii="Times New Roman" w:hAnsi="Times New Roman"/>
          <w:b/>
          <w:sz w:val="22"/>
        </w:rPr>
        <w:t>To communicate with you</w:t>
      </w:r>
      <w:r>
        <w:rPr>
          <w:rFonts w:ascii="Times New Roman" w:hAnsi="Times New Roman"/>
          <w:sz w:val="22"/>
        </w:rPr>
      </w:r>
    </w:p>
    <w:p>
      <w:pPr>
        <w:pStyle w:val="ListBullet2"/>
        <w:spacing w:after="40"/>
      </w:pPr>
      <w:r>
        <w:rPr>
          <w:rFonts w:ascii="Times New Roman" w:hAnsi="Times New Roman"/>
          <w:sz w:val="22"/>
        </w:rPr>
        <w:t>Sending you service‑related communications (for example, system alerts, security notices, and feature updates).</w:t>
      </w:r>
    </w:p>
    <w:p>
      <w:pPr>
        <w:pStyle w:val="ListBullet2"/>
        <w:spacing w:after="40"/>
      </w:pPr>
      <w:r>
        <w:rPr>
          <w:rFonts w:ascii="Times New Roman" w:hAnsi="Times New Roman"/>
          <w:sz w:val="22"/>
        </w:rPr>
        <w:t>Where enabled, sending operational messages (for example, receipts, reminders, or notifications) to your staff or customers on your behalf via SMS, email, or other channels.</w:t>
      </w:r>
    </w:p>
    <w:p>
      <w:pPr>
        <w:pStyle w:val="ListBullet"/>
        <w:spacing w:after="40"/>
      </w:pPr>
      <w:r>
        <w:rPr>
          <w:rFonts w:ascii="Times New Roman" w:hAnsi="Times New Roman"/>
          <w:sz w:val="22"/>
        </w:rPr>
      </w:r>
      <w:r>
        <w:rPr>
          <w:rFonts w:ascii="Times New Roman" w:hAnsi="Times New Roman"/>
          <w:b/>
          <w:sz w:val="22"/>
        </w:rPr>
        <w:t>To comply with legal obligations</w:t>
      </w:r>
      <w:r>
        <w:rPr>
          <w:rFonts w:ascii="Times New Roman" w:hAnsi="Times New Roman"/>
          <w:sz w:val="22"/>
        </w:rPr>
      </w:r>
    </w:p>
    <w:p>
      <w:pPr>
        <w:pStyle w:val="ListBullet2"/>
        <w:spacing w:after="40"/>
      </w:pPr>
      <w:r>
        <w:rPr>
          <w:rFonts w:ascii="Times New Roman" w:hAnsi="Times New Roman"/>
          <w:sz w:val="22"/>
        </w:rPr>
        <w:t>Responding to lawful requests from authorities where required.</w:t>
      </w:r>
    </w:p>
    <w:p>
      <w:pPr>
        <w:pStyle w:val="ListBullet2"/>
        <w:spacing w:after="40"/>
      </w:pPr>
      <w:r>
        <w:rPr>
          <w:rFonts w:ascii="Times New Roman" w:hAnsi="Times New Roman"/>
          <w:sz w:val="22"/>
        </w:rPr>
        <w:t>Maintaining records necessary for our own legal, security, and compliance obligations.</w:t>
      </w:r>
    </w:p>
    <w:p>
      <w:pPr>
        <w:pStyle w:val="Heading1"/>
      </w:pPr>
      <w:r>
        <w:rPr>
          <w:rFonts w:ascii="Times New Roman" w:hAnsi="Times New Roman"/>
          <w:sz w:val="22"/>
        </w:rPr>
        <w:t>4. Database, Hosting, and Security</w:t>
      </w:r>
    </w:p>
    <w:p>
      <w:pPr>
        <w:pStyle w:val="ListBullet"/>
        <w:spacing w:after="40"/>
      </w:pPr>
      <w:r>
        <w:rPr>
          <w:rFonts w:ascii="Times New Roman" w:hAnsi="Times New Roman"/>
          <w:sz w:val="22"/>
        </w:rPr>
      </w:r>
      <w:r>
        <w:rPr>
          <w:rFonts w:ascii="Times New Roman" w:hAnsi="Times New Roman"/>
          <w:b/>
          <w:sz w:val="22"/>
        </w:rPr>
        <w:t>Database and hosting (including Neon)</w:t>
      </w:r>
      <w:r>
        <w:rPr>
          <w:rFonts w:ascii="Times New Roman" w:hAnsi="Times New Roman"/>
          <w:sz w:val="22"/>
        </w:rPr>
      </w:r>
    </w:p>
    <w:p>
      <w:pPr>
        <w:pStyle w:val="ListBullet2"/>
        <w:spacing w:after="40"/>
      </w:pPr>
      <w:r>
        <w:rPr>
          <w:rFonts w:ascii="Times New Roman" w:hAnsi="Times New Roman"/>
          <w:sz w:val="22"/>
        </w:rPr>
        <w:t xml:space="preserve">Our primary application data is stored in a managed PostgreSQL database, which may be hosted by providers such as </w:t>
      </w:r>
      <w:r>
        <w:rPr>
          <w:rFonts w:ascii="Times New Roman" w:hAnsi="Times New Roman"/>
          <w:b/>
          <w:sz w:val="22"/>
        </w:rPr>
        <w:t>Neon</w:t>
      </w:r>
      <w:r>
        <w:rPr>
          <w:rFonts w:ascii="Times New Roman" w:hAnsi="Times New Roman"/>
          <w:sz w:val="22"/>
        </w:rPr>
        <w:t xml:space="preserve"> or similar cloud database platforms.</w:t>
      </w:r>
    </w:p>
    <w:p>
      <w:pPr>
        <w:pStyle w:val="ListBullet2"/>
        <w:spacing w:after="40"/>
      </w:pPr>
      <w:r>
        <w:rPr>
          <w:rFonts w:ascii="Times New Roman" w:hAnsi="Times New Roman"/>
          <w:sz w:val="22"/>
        </w:rPr>
        <w:t>These providers are responsible for the underlying infrastructure, including physical security and encryption at rest, and they process data in accordance with their own security and privacy commitments.</w:t>
      </w:r>
    </w:p>
    <w:p>
      <w:pPr>
        <w:pStyle w:val="ListBullet"/>
        <w:spacing w:after="40"/>
      </w:pPr>
      <w:r>
        <w:rPr>
          <w:rFonts w:ascii="Times New Roman" w:hAnsi="Times New Roman"/>
          <w:sz w:val="22"/>
        </w:rPr>
      </w:r>
      <w:r>
        <w:rPr>
          <w:rFonts w:ascii="Times New Roman" w:hAnsi="Times New Roman"/>
          <w:b/>
          <w:sz w:val="22"/>
        </w:rPr>
        <w:t>Authentication and access control</w:t>
      </w:r>
      <w:r>
        <w:rPr>
          <w:rFonts w:ascii="Times New Roman" w:hAnsi="Times New Roman"/>
          <w:sz w:val="22"/>
        </w:rPr>
      </w:r>
    </w:p>
    <w:p>
      <w:pPr>
        <w:pStyle w:val="ListBullet2"/>
        <w:spacing w:after="40"/>
      </w:pPr>
      <w:r>
        <w:rPr>
          <w:rFonts w:ascii="Times New Roman" w:hAnsi="Times New Roman"/>
          <w:sz w:val="22"/>
        </w:rPr>
        <w:t>Access to the administrative and POS interfaces is restricted to authenticated users (for example, via usernames, passwords, or PIN‑based logins that you manage).</w:t>
      </w:r>
    </w:p>
    <w:p>
      <w:pPr>
        <w:pStyle w:val="ListBullet2"/>
        <w:spacing w:after="40"/>
      </w:pPr>
      <w:r>
        <w:rPr>
          <w:rFonts w:ascii="Times New Roman" w:hAnsi="Times New Roman"/>
          <w:sz w:val="22"/>
        </w:rPr>
        <w:t>We implement role‑ and permission‑based access controls so that staff accounts can only perform actions appropriate for their role where this functionality is configured.</w:t>
      </w:r>
    </w:p>
    <w:p>
      <w:pPr>
        <w:pStyle w:val="ListBullet2"/>
        <w:spacing w:after="40"/>
      </w:pPr>
      <w:r>
        <w:rPr>
          <w:rFonts w:ascii="Times New Roman" w:hAnsi="Times New Roman"/>
          <w:sz w:val="22"/>
        </w:rPr>
        <w:t>We do not expose the database directly to the public internet; access is mediated through application services.</w:t>
      </w:r>
    </w:p>
    <w:p>
      <w:pPr>
        <w:pStyle w:val="ListBullet"/>
        <w:spacing w:after="40"/>
      </w:pPr>
      <w:r>
        <w:rPr>
          <w:rFonts w:ascii="Times New Roman" w:hAnsi="Times New Roman"/>
          <w:sz w:val="22"/>
        </w:rPr>
      </w:r>
      <w:r>
        <w:rPr>
          <w:rFonts w:ascii="Times New Roman" w:hAnsi="Times New Roman"/>
          <w:b/>
          <w:sz w:val="22"/>
        </w:rPr>
        <w:t>Encryption and secrets management</w:t>
      </w:r>
      <w:r>
        <w:rPr>
          <w:rFonts w:ascii="Times New Roman" w:hAnsi="Times New Roman"/>
          <w:sz w:val="22"/>
        </w:rPr>
      </w:r>
    </w:p>
    <w:p>
      <w:pPr>
        <w:pStyle w:val="ListBullet2"/>
        <w:spacing w:after="40"/>
      </w:pPr>
      <w:r>
        <w:rPr>
          <w:rFonts w:ascii="Times New Roman" w:hAnsi="Times New Roman"/>
          <w:sz w:val="22"/>
        </w:rPr>
        <w:t>We use encryption in transit (for example, HTTPS/TLS) for communications between clients and our services wherever supported.</w:t>
      </w:r>
    </w:p>
    <w:p>
      <w:pPr>
        <w:pStyle w:val="ListBullet2"/>
        <w:spacing w:after="40"/>
      </w:pPr>
      <w:r>
        <w:rPr>
          <w:rFonts w:ascii="Times New Roman" w:hAnsi="Times New Roman"/>
          <w:sz w:val="22"/>
        </w:rPr>
        <w:t>Sensitive configuration values such as API keys and payment credentials are stored using environment variables and, where appropriate, additional encryption layers.</w:t>
      </w:r>
    </w:p>
    <w:p>
      <w:pPr>
        <w:pStyle w:val="ListBullet2"/>
        <w:spacing w:after="40"/>
      </w:pPr>
      <w:r>
        <w:rPr>
          <w:rFonts w:ascii="Times New Roman" w:hAnsi="Times New Roman"/>
          <w:sz w:val="22"/>
        </w:rPr>
        <w:t>We avoid logging sensitive fields and aim to limit logs to operational and diagnostic information.</w:t>
      </w:r>
    </w:p>
    <w:p>
      <w:pPr>
        <w:pStyle w:val="ListBullet"/>
        <w:spacing w:after="40"/>
      </w:pPr>
      <w:r>
        <w:rPr>
          <w:rFonts w:ascii="Times New Roman" w:hAnsi="Times New Roman"/>
          <w:sz w:val="22"/>
        </w:rPr>
      </w:r>
      <w:r>
        <w:rPr>
          <w:rFonts w:ascii="Times New Roman" w:hAnsi="Times New Roman"/>
          <w:b/>
          <w:sz w:val="22"/>
        </w:rPr>
        <w:t>Application and database security practices</w:t>
      </w:r>
      <w:r>
        <w:rPr>
          <w:rFonts w:ascii="Times New Roman" w:hAnsi="Times New Roman"/>
          <w:sz w:val="22"/>
        </w:rPr>
      </w:r>
    </w:p>
    <w:p>
      <w:pPr>
        <w:pStyle w:val="ListBullet2"/>
        <w:spacing w:after="40"/>
      </w:pPr>
      <w:r>
        <w:rPr>
          <w:rFonts w:ascii="Times New Roman" w:hAnsi="Times New Roman"/>
          <w:sz w:val="22"/>
        </w:rPr>
        <w:t>We apply database‑level permissions so that application services use database roles with only the minimum privileges necessary (“least privilege”).</w:t>
      </w:r>
    </w:p>
    <w:p>
      <w:pPr>
        <w:pStyle w:val="ListBullet2"/>
        <w:spacing w:after="40"/>
      </w:pPr>
      <w:r>
        <w:rPr>
          <w:rFonts w:ascii="Times New Roman" w:hAnsi="Times New Roman"/>
          <w:sz w:val="22"/>
        </w:rPr>
        <w:t>We use input validation, structured query APIs, and other techniques intended to reduce common security risks such as injection attacks.</w:t>
      </w:r>
    </w:p>
    <w:p>
      <w:pPr>
        <w:pStyle w:val="ListBullet2"/>
        <w:spacing w:after="40"/>
      </w:pPr>
      <w:r>
        <w:rPr>
          <w:rFonts w:ascii="Times New Roman" w:hAnsi="Times New Roman"/>
          <w:sz w:val="22"/>
        </w:rPr>
        <w:t>We regularly review and update dependencies and infrastructure to address security issues over time.</w:t>
      </w:r>
    </w:p>
    <w:p>
      <w:pPr>
        <w:spacing w:after="60"/>
      </w:pPr>
      <w:r>
        <w:rPr>
          <w:rFonts w:ascii="Times New Roman" w:hAnsi="Times New Roman"/>
          <w:sz w:val="22"/>
        </w:rPr>
        <w:t>While we take these measures seriously, no system can be guaranteed 100% secure. You are responsible for maintaining the security of your own devices, networks, and credentials.</w:t>
      </w:r>
    </w:p>
    <w:p>
      <w:pPr>
        <w:pStyle w:val="Heading1"/>
      </w:pPr>
      <w:r>
        <w:rPr>
          <w:rFonts w:ascii="Times New Roman" w:hAnsi="Times New Roman"/>
          <w:sz w:val="22"/>
        </w:rPr>
        <w:t>5. Data Sharing</w:t>
      </w:r>
    </w:p>
    <w:p>
      <w:pPr>
        <w:spacing w:after="60"/>
      </w:pPr>
      <w:r>
        <w:rPr>
          <w:rFonts w:ascii="Times New Roman" w:hAnsi="Times New Roman"/>
          <w:sz w:val="22"/>
        </w:rPr>
        <w:t>We may share information in the limited circumstances below:</w:t>
      </w:r>
    </w:p>
    <w:p>
      <w:pPr>
        <w:pStyle w:val="ListBullet"/>
        <w:spacing w:after="40"/>
      </w:pPr>
      <w:r>
        <w:rPr>
          <w:rFonts w:ascii="Times New Roman" w:hAnsi="Times New Roman"/>
          <w:sz w:val="22"/>
        </w:rPr>
      </w:r>
      <w:r>
        <w:rPr>
          <w:rFonts w:ascii="Times New Roman" w:hAnsi="Times New Roman"/>
          <w:b/>
          <w:sz w:val="22"/>
        </w:rPr>
        <w:t>Service providers and subprocessors</w:t>
      </w:r>
      <w:r>
        <w:rPr>
          <w:rFonts w:ascii="Times New Roman" w:hAnsi="Times New Roman"/>
          <w:sz w:val="22"/>
        </w:rPr>
      </w:r>
    </w:p>
    <w:p>
      <w:pPr>
        <w:pStyle w:val="ListBullet2"/>
        <w:spacing w:after="40"/>
      </w:pPr>
      <w:r>
        <w:rPr>
          <w:rFonts w:ascii="Times New Roman" w:hAnsi="Times New Roman"/>
          <w:sz w:val="22"/>
        </w:rPr>
        <w:t>With vendors who help us provide the Services (for example: hosting providers, managed database providers such as Neon, analytics tools, payment processors, AI providers, messaging/SMS/email gateways, and other infrastructure partners).</w:t>
      </w:r>
    </w:p>
    <w:p>
      <w:pPr>
        <w:pStyle w:val="ListBullet2"/>
        <w:spacing w:after="40"/>
      </w:pPr>
      <w:r>
        <w:rPr>
          <w:rFonts w:ascii="Times New Roman" w:hAnsi="Times New Roman"/>
          <w:sz w:val="22"/>
        </w:rPr>
        <w:t>These parties are authorized to use your information only as necessary to perform services on our behalf and are subject to appropriate confidentiality and security obligations.</w:t>
      </w:r>
    </w:p>
    <w:p>
      <w:pPr>
        <w:pStyle w:val="ListBullet"/>
        <w:spacing w:after="40"/>
      </w:pPr>
      <w:r>
        <w:rPr>
          <w:rFonts w:ascii="Times New Roman" w:hAnsi="Times New Roman"/>
          <w:sz w:val="22"/>
        </w:rPr>
      </w:r>
      <w:r>
        <w:rPr>
          <w:rFonts w:ascii="Times New Roman" w:hAnsi="Times New Roman"/>
          <w:b/>
          <w:sz w:val="22"/>
        </w:rPr>
        <w:t>Payment processors and hardware terminals</w:t>
      </w:r>
      <w:r>
        <w:rPr>
          <w:rFonts w:ascii="Times New Roman" w:hAnsi="Times New Roman"/>
          <w:sz w:val="22"/>
        </w:rPr>
      </w:r>
    </w:p>
    <w:p>
      <w:pPr>
        <w:pStyle w:val="ListBullet2"/>
        <w:spacing w:after="40"/>
      </w:pPr>
      <w:r>
        <w:rPr>
          <w:rFonts w:ascii="Times New Roman" w:hAnsi="Times New Roman"/>
          <w:sz w:val="22"/>
        </w:rPr>
        <w:t>With Stripe (for example, Stripe Connect) and any other payment gateways or terminals you choose to integrate.</w:t>
      </w:r>
    </w:p>
    <w:p>
      <w:pPr>
        <w:pStyle w:val="ListBullet2"/>
        <w:spacing w:after="40"/>
      </w:pPr>
      <w:r>
        <w:rPr>
          <w:rFonts w:ascii="Times New Roman" w:hAnsi="Times New Roman"/>
          <w:sz w:val="22"/>
        </w:rPr>
        <w:t xml:space="preserve">Their use of your information is governed by </w:t>
      </w:r>
      <w:r>
        <w:rPr>
          <w:rFonts w:ascii="Times New Roman" w:hAnsi="Times New Roman"/>
          <w:b/>
          <w:sz w:val="22"/>
        </w:rPr>
        <w:t>their own privacy policies</w:t>
      </w:r>
      <w:r>
        <w:rPr>
          <w:rFonts w:ascii="Times New Roman" w:hAnsi="Times New Roman"/>
          <w:sz w:val="22"/>
        </w:rPr>
        <w:t>, which you should review.</w:t>
      </w:r>
    </w:p>
    <w:p>
      <w:pPr>
        <w:pStyle w:val="ListBullet"/>
        <w:spacing w:after="40"/>
      </w:pPr>
      <w:r>
        <w:rPr>
          <w:rFonts w:ascii="Times New Roman" w:hAnsi="Times New Roman"/>
          <w:sz w:val="22"/>
        </w:rPr>
      </w:r>
      <w:r>
        <w:rPr>
          <w:rFonts w:ascii="Times New Roman" w:hAnsi="Times New Roman"/>
          <w:b/>
          <w:sz w:val="22"/>
        </w:rPr>
        <w:t>Optional accounting, ecommerce, delivery, and other integrations</w:t>
      </w:r>
      <w:r>
        <w:rPr>
          <w:rFonts w:ascii="Times New Roman" w:hAnsi="Times New Roman"/>
          <w:sz w:val="22"/>
        </w:rPr>
      </w:r>
    </w:p>
    <w:p>
      <w:pPr>
        <w:pStyle w:val="ListBullet2"/>
        <w:spacing w:after="40"/>
      </w:pPr>
      <w:r>
        <w:rPr>
          <w:rFonts w:ascii="Times New Roman" w:hAnsi="Times New Roman"/>
          <w:sz w:val="22"/>
        </w:rPr>
        <w:t>With accounting providers, ecommerce platforms, delivery providers, calendar systems, and other third‑party tools that you explicitly connect to the Services.</w:t>
      </w:r>
    </w:p>
    <w:p>
      <w:pPr>
        <w:pStyle w:val="ListBullet2"/>
        <w:spacing w:after="40"/>
      </w:pPr>
      <w:r>
        <w:rPr>
          <w:rFonts w:ascii="Times New Roman" w:hAnsi="Times New Roman"/>
          <w:sz w:val="22"/>
        </w:rPr>
        <w:t>We only share the information required for the integration to function (for example, transaction data to an accounting system, or order/shipment details to a delivery provider).</w:t>
      </w:r>
    </w:p>
    <w:p>
      <w:pPr>
        <w:pStyle w:val="ListBullet2"/>
        <w:spacing w:after="40"/>
      </w:pPr>
      <w:r>
        <w:rPr>
          <w:rFonts w:ascii="Times New Roman" w:hAnsi="Times New Roman"/>
          <w:sz w:val="22"/>
        </w:rPr>
        <w:t>Each such provider’s handling of data is governed by their own terms and privacy policy.</w:t>
      </w:r>
    </w:p>
    <w:p>
      <w:pPr>
        <w:pStyle w:val="ListBullet"/>
        <w:spacing w:after="40"/>
      </w:pPr>
      <w:r>
        <w:rPr>
          <w:rFonts w:ascii="Times New Roman" w:hAnsi="Times New Roman"/>
          <w:sz w:val="22"/>
        </w:rPr>
      </w:r>
      <w:r>
        <w:rPr>
          <w:rFonts w:ascii="Times New Roman" w:hAnsi="Times New Roman"/>
          <w:b/>
          <w:sz w:val="22"/>
        </w:rPr>
        <w:t>Legal and safety requirements</w:t>
      </w:r>
      <w:r>
        <w:rPr>
          <w:rFonts w:ascii="Times New Roman" w:hAnsi="Times New Roman"/>
          <w:sz w:val="22"/>
        </w:rPr>
      </w:r>
    </w:p>
    <w:p>
      <w:pPr>
        <w:pStyle w:val="ListBullet2"/>
        <w:spacing w:after="40"/>
      </w:pPr>
      <w:r>
        <w:rPr>
          <w:rFonts w:ascii="Times New Roman" w:hAnsi="Times New Roman"/>
          <w:sz w:val="22"/>
        </w:rPr>
        <w:t>When required by law, subpoena, or court order.</w:t>
      </w:r>
    </w:p>
    <w:p>
      <w:pPr>
        <w:pStyle w:val="ListBullet2"/>
        <w:spacing w:after="40"/>
      </w:pPr>
      <w:r>
        <w:rPr>
          <w:rFonts w:ascii="Times New Roman" w:hAnsi="Times New Roman"/>
          <w:sz w:val="22"/>
        </w:rPr>
        <w:t>When we believe it is necessary to protect our rights, safety, or the rights and safety of others, detect or prevent fraud, or address security or technical issues.</w:t>
      </w:r>
    </w:p>
    <w:p>
      <w:pPr>
        <w:pStyle w:val="ListBullet"/>
        <w:spacing w:after="40"/>
      </w:pPr>
      <w:r>
        <w:rPr>
          <w:rFonts w:ascii="Times New Roman" w:hAnsi="Times New Roman"/>
          <w:sz w:val="22"/>
        </w:rPr>
      </w:r>
      <w:r>
        <w:rPr>
          <w:rFonts w:ascii="Times New Roman" w:hAnsi="Times New Roman"/>
          <w:b/>
          <w:sz w:val="22"/>
        </w:rPr>
        <w:t>Business transfers</w:t>
      </w:r>
      <w:r>
        <w:rPr>
          <w:rFonts w:ascii="Times New Roman" w:hAnsi="Times New Roman"/>
          <w:sz w:val="22"/>
        </w:rPr>
      </w:r>
    </w:p>
    <w:p>
      <w:pPr>
        <w:pStyle w:val="ListBullet2"/>
        <w:spacing w:after="40"/>
      </w:pPr>
      <w:r>
        <w:rPr>
          <w:rFonts w:ascii="Times New Roman" w:hAnsi="Times New Roman"/>
          <w:sz w:val="22"/>
        </w:rPr>
        <w:t>In connection with a merger, acquisition, or sale of assets, your data may be transferred as part of that transaction, subject to safeguards and continued protection consistent with this Policy.</w:t>
      </w:r>
    </w:p>
    <w:p>
      <w:pPr>
        <w:spacing w:after="60"/>
      </w:pPr>
      <w:r>
        <w:rPr>
          <w:rFonts w:ascii="Times New Roman" w:hAnsi="Times New Roman"/>
          <w:sz w:val="22"/>
        </w:rPr>
        <w:t xml:space="preserve">We </w:t>
      </w:r>
      <w:r>
        <w:rPr>
          <w:rFonts w:ascii="Times New Roman" w:hAnsi="Times New Roman"/>
          <w:b/>
          <w:sz w:val="22"/>
        </w:rPr>
        <w:t xml:space="preserve">do not sell </w:t>
      </w:r>
      <w:r>
        <w:rPr>
          <w:rFonts w:ascii="Times New Roman" w:hAnsi="Times New Roman"/>
          <w:sz w:val="22"/>
        </w:rPr>
        <w:t xml:space="preserve"> your data (including usage, inventory, or transaction data) to data brokers or for advertising purposes.</w:t>
      </w:r>
    </w:p>
    <w:p>
      <w:pPr>
        <w:pStyle w:val="Heading1"/>
      </w:pPr>
      <w:r>
        <w:rPr>
          <w:rFonts w:ascii="Times New Roman" w:hAnsi="Times New Roman"/>
          <w:sz w:val="22"/>
        </w:rPr>
        <w:t>6. Data Retention</w:t>
      </w:r>
    </w:p>
    <w:p>
      <w:pPr>
        <w:pStyle w:val="ListBullet"/>
        <w:spacing w:after="40"/>
      </w:pPr>
      <w:r>
        <w:rPr>
          <w:rFonts w:ascii="Times New Roman" w:hAnsi="Times New Roman"/>
          <w:sz w:val="22"/>
        </w:rPr>
        <w:t>We retain information only for as long as necessary to:</w:t>
      </w:r>
    </w:p>
    <w:p>
      <w:pPr>
        <w:pStyle w:val="ListBullet2"/>
        <w:spacing w:after="40"/>
      </w:pPr>
      <w:r>
        <w:rPr>
          <w:rFonts w:ascii="Times New Roman" w:hAnsi="Times New Roman"/>
          <w:sz w:val="22"/>
        </w:rPr>
        <w:t>Provide and maintain the Services you use.</w:t>
      </w:r>
    </w:p>
    <w:p>
      <w:pPr>
        <w:pStyle w:val="ListBullet2"/>
        <w:spacing w:after="40"/>
      </w:pPr>
      <w:r>
        <w:rPr>
          <w:rFonts w:ascii="Times New Roman" w:hAnsi="Times New Roman"/>
          <w:sz w:val="22"/>
        </w:rPr>
        <w:t>Comply with legal, tax, or accounting obligations.</w:t>
      </w:r>
    </w:p>
    <w:p>
      <w:pPr>
        <w:pStyle w:val="ListBullet2"/>
        <w:spacing w:after="40"/>
      </w:pPr>
      <w:r>
        <w:rPr>
          <w:rFonts w:ascii="Times New Roman" w:hAnsi="Times New Roman"/>
          <w:sz w:val="22"/>
        </w:rPr>
        <w:t>Resolve disputes and enforce our agreements.</w:t>
      </w:r>
    </w:p>
    <w:p>
      <w:pPr>
        <w:pStyle w:val="ListBullet"/>
        <w:spacing w:after="40"/>
      </w:pPr>
      <w:r>
        <w:rPr>
          <w:rFonts w:ascii="Times New Roman" w:hAnsi="Times New Roman"/>
          <w:sz w:val="22"/>
        </w:rPr>
        <w:t>When data is no longer required, we take steps to delete, anonymize, or aggregate it.</w:t>
      </w:r>
    </w:p>
    <w:p>
      <w:pPr>
        <w:pStyle w:val="Heading1"/>
      </w:pPr>
      <w:r>
        <w:rPr>
          <w:rFonts w:ascii="Times New Roman" w:hAnsi="Times New Roman"/>
          <w:sz w:val="22"/>
        </w:rPr>
        <w:t>7. Security</w:t>
      </w:r>
    </w:p>
    <w:p>
      <w:pPr>
        <w:spacing w:after="60"/>
      </w:pPr>
      <w:r>
        <w:rPr>
          <w:rFonts w:ascii="Times New Roman" w:hAnsi="Times New Roman"/>
          <w:sz w:val="22"/>
        </w:rPr>
        <w:t>We implement reasonable technical and organizational measures to protect your data, including:</w:t>
      </w:r>
    </w:p>
    <w:p>
      <w:pPr>
        <w:pStyle w:val="ListBullet"/>
        <w:spacing w:after="40"/>
      </w:pPr>
      <w:r>
        <w:rPr>
          <w:rFonts w:ascii="Times New Roman" w:hAnsi="Times New Roman"/>
          <w:sz w:val="22"/>
        </w:rPr>
      </w:r>
      <w:r>
        <w:rPr>
          <w:rFonts w:ascii="Times New Roman" w:hAnsi="Times New Roman"/>
          <w:b/>
          <w:sz w:val="22"/>
        </w:rPr>
        <w:t>Encryption in transit</w:t>
      </w:r>
      <w:r>
        <w:rPr>
          <w:rFonts w:ascii="Times New Roman" w:hAnsi="Times New Roman"/>
          <w:sz w:val="22"/>
        </w:rPr>
        <w:t xml:space="preserve"> using HTTPS/TLS where supported.</w:t>
      </w:r>
    </w:p>
    <w:p>
      <w:pPr>
        <w:pStyle w:val="ListBullet"/>
        <w:spacing w:after="40"/>
      </w:pPr>
      <w:r>
        <w:rPr>
          <w:rFonts w:ascii="Times New Roman" w:hAnsi="Times New Roman"/>
          <w:sz w:val="22"/>
        </w:rPr>
      </w:r>
      <w:r>
        <w:rPr>
          <w:rFonts w:ascii="Times New Roman" w:hAnsi="Times New Roman"/>
          <w:b/>
          <w:sz w:val="22"/>
        </w:rPr>
        <w:t>Access controls and authentication</w:t>
      </w:r>
      <w:r>
        <w:rPr>
          <w:rFonts w:ascii="Times New Roman" w:hAnsi="Times New Roman"/>
          <w:sz w:val="22"/>
        </w:rPr>
        <w:t xml:space="preserve"> for administrative and POS interfaces.</w:t>
      </w:r>
    </w:p>
    <w:p>
      <w:pPr>
        <w:pStyle w:val="ListBullet"/>
        <w:spacing w:after="40"/>
      </w:pPr>
      <w:r>
        <w:rPr>
          <w:rFonts w:ascii="Times New Roman" w:hAnsi="Times New Roman"/>
          <w:sz w:val="22"/>
        </w:rPr>
      </w:r>
      <w:r>
        <w:rPr>
          <w:rFonts w:ascii="Times New Roman" w:hAnsi="Times New Roman"/>
          <w:b/>
          <w:sz w:val="22"/>
        </w:rPr>
        <w:t>Segregation of environments and roles</w:t>
      </w:r>
      <w:r>
        <w:rPr>
          <w:rFonts w:ascii="Times New Roman" w:hAnsi="Times New Roman"/>
          <w:sz w:val="22"/>
        </w:rPr>
        <w:t xml:space="preserve"> in our database and application infrastructure.</w:t>
      </w:r>
    </w:p>
    <w:p>
      <w:pPr>
        <w:pStyle w:val="ListBullet"/>
        <w:spacing w:after="40"/>
      </w:pPr>
      <w:r>
        <w:rPr>
          <w:rFonts w:ascii="Times New Roman" w:hAnsi="Times New Roman"/>
          <w:sz w:val="22"/>
        </w:rPr>
      </w:r>
      <w:r>
        <w:rPr>
          <w:rFonts w:ascii="Times New Roman" w:hAnsi="Times New Roman"/>
          <w:b/>
          <w:sz w:val="22"/>
        </w:rPr>
        <w:t>Monitoring and logging</w:t>
      </w:r>
      <w:r>
        <w:rPr>
          <w:rFonts w:ascii="Times New Roman" w:hAnsi="Times New Roman"/>
          <w:sz w:val="22"/>
        </w:rPr>
        <w:t xml:space="preserve"> focused on operational and security‑relevant events, not on building marketing profiles of your end‑customers.</w:t>
      </w:r>
    </w:p>
    <w:p>
      <w:pPr>
        <w:spacing w:after="60"/>
      </w:pPr>
      <w:r>
        <w:rPr>
          <w:rFonts w:ascii="Times New Roman" w:hAnsi="Times New Roman"/>
          <w:sz w:val="22"/>
        </w:rPr>
        <w:t>However, no system can be guaranteed 100% secure, and you are responsible for maintaining the security of your own devices, networks, and credentials.</w:t>
      </w:r>
    </w:p>
    <w:p>
      <w:pPr>
        <w:pStyle w:val="Heading1"/>
      </w:pPr>
      <w:r>
        <w:rPr>
          <w:rFonts w:ascii="Times New Roman" w:hAnsi="Times New Roman"/>
          <w:sz w:val="22"/>
        </w:rPr>
        <w:t>8. Your Responsibilities</w:t>
      </w:r>
    </w:p>
    <w:p>
      <w:pPr>
        <w:pStyle w:val="ListBullet"/>
        <w:spacing w:after="40"/>
      </w:pPr>
      <w:r>
        <w:rPr>
          <w:rFonts w:ascii="Times New Roman" w:hAnsi="Times New Roman"/>
          <w:sz w:val="22"/>
        </w:rPr>
      </w:r>
      <w:r>
        <w:rPr>
          <w:rFonts w:ascii="Times New Roman" w:hAnsi="Times New Roman"/>
          <w:b/>
          <w:sz w:val="22"/>
        </w:rPr>
        <w:t>Configuration choices</w:t>
      </w:r>
      <w:r>
        <w:rPr>
          <w:rFonts w:ascii="Times New Roman" w:hAnsi="Times New Roman"/>
          <w:sz w:val="22"/>
        </w:rPr>
      </w:r>
    </w:p>
    <w:p>
      <w:pPr>
        <w:pStyle w:val="ListBullet2"/>
        <w:spacing w:after="40"/>
      </w:pPr>
      <w:r>
        <w:rPr>
          <w:rFonts w:ascii="Times New Roman" w:hAnsi="Times New Roman"/>
          <w:sz w:val="22"/>
        </w:rPr>
        <w:t>You are responsible for configuring which integrations (for example, payment processors, accounting tools, AI features, ecommerce, delivery, and calendar systems) you enable.</w:t>
      </w:r>
    </w:p>
    <w:p>
      <w:pPr>
        <w:pStyle w:val="ListBullet2"/>
        <w:spacing w:after="40"/>
      </w:pPr>
      <w:r>
        <w:rPr>
          <w:rFonts w:ascii="Times New Roman" w:hAnsi="Times New Roman"/>
          <w:sz w:val="22"/>
        </w:rPr>
        <w:t>You should review the privacy policies and terms of any third‑party services you connect to our platform.</w:t>
      </w:r>
    </w:p>
    <w:p>
      <w:pPr>
        <w:pStyle w:val="ListBullet"/>
        <w:spacing w:after="40"/>
      </w:pPr>
      <w:r>
        <w:rPr>
          <w:rFonts w:ascii="Times New Roman" w:hAnsi="Times New Roman"/>
          <w:sz w:val="22"/>
        </w:rPr>
      </w:r>
      <w:r>
        <w:rPr>
          <w:rFonts w:ascii="Times New Roman" w:hAnsi="Times New Roman"/>
          <w:b/>
          <w:sz w:val="22"/>
        </w:rPr>
        <w:t>Customer notices</w:t>
      </w:r>
      <w:r>
        <w:rPr>
          <w:rFonts w:ascii="Times New Roman" w:hAnsi="Times New Roman"/>
          <w:sz w:val="22"/>
        </w:rPr>
      </w:r>
    </w:p>
    <w:p>
      <w:pPr>
        <w:pStyle w:val="ListBullet2"/>
        <w:spacing w:after="40"/>
      </w:pPr>
      <w:r>
        <w:rPr>
          <w:rFonts w:ascii="Times New Roman" w:hAnsi="Times New Roman"/>
          <w:sz w:val="22"/>
        </w:rPr>
        <w:t>You are responsible for providing any required privacy notices to your own customers and for ensuring your use of the Services complies with applicable laws (for example, data protection, consumer protection, and payment regulations).</w:t>
      </w:r>
    </w:p>
    <w:p>
      <w:pPr>
        <w:pStyle w:val="ListBullet"/>
        <w:spacing w:after="40"/>
      </w:pPr>
      <w:r>
        <w:rPr>
          <w:rFonts w:ascii="Times New Roman" w:hAnsi="Times New Roman"/>
          <w:sz w:val="22"/>
        </w:rPr>
      </w:r>
      <w:r>
        <w:rPr>
          <w:rFonts w:ascii="Times New Roman" w:hAnsi="Times New Roman"/>
          <w:b/>
          <w:sz w:val="22"/>
        </w:rPr>
        <w:t>Account and access management</w:t>
      </w:r>
      <w:r>
        <w:rPr>
          <w:rFonts w:ascii="Times New Roman" w:hAnsi="Times New Roman"/>
          <w:sz w:val="22"/>
        </w:rPr>
      </w:r>
    </w:p>
    <w:p>
      <w:pPr>
        <w:pStyle w:val="ListBullet2"/>
        <w:spacing w:after="40"/>
      </w:pPr>
      <w:r>
        <w:rPr>
          <w:rFonts w:ascii="Times New Roman" w:hAnsi="Times New Roman"/>
          <w:sz w:val="22"/>
        </w:rPr>
        <w:t>You are responsible for managing user accounts, roles, and permissions within your organization, and for promptly revoking access for staff who leave or should no longer have access.</w:t>
      </w:r>
    </w:p>
    <w:p>
      <w:pPr>
        <w:pStyle w:val="Heading1"/>
      </w:pPr>
      <w:r>
        <w:rPr>
          <w:rFonts w:ascii="Times New Roman" w:hAnsi="Times New Roman"/>
          <w:sz w:val="22"/>
        </w:rPr>
        <w:t>9. International Transfers</w:t>
      </w:r>
    </w:p>
    <w:p>
      <w:pPr>
        <w:spacing w:after="60"/>
      </w:pPr>
      <w:r>
        <w:rPr>
          <w:rFonts w:ascii="Times New Roman" w:hAnsi="Times New Roman"/>
          <w:sz w:val="22"/>
        </w:rPr>
        <w:t>If we or our subprocessors process data in other countries, we will take appropriate steps to ensure that such transfers comply with applicable data protection laws, using mechanisms such as contractual safeguards where required.</w:t>
      </w:r>
    </w:p>
    <w:p>
      <w:pPr>
        <w:pStyle w:val="Heading1"/>
      </w:pPr>
      <w:r>
        <w:rPr>
          <w:rFonts w:ascii="Times New Roman" w:hAnsi="Times New Roman"/>
          <w:sz w:val="22"/>
        </w:rPr>
        <w:t>10. Changes to This Policy</w:t>
      </w:r>
    </w:p>
    <w:p>
      <w:pPr>
        <w:spacing w:after="60"/>
      </w:pPr>
      <w:r>
        <w:rPr>
          <w:rFonts w:ascii="Times New Roman" w:hAnsi="Times New Roman"/>
          <w:sz w:val="22"/>
        </w:rPr>
        <w:t>We may update this Privacy Policy from time to time. When we do, we will revise the “Last updated” date above and, where appropriate, provide additional notice (such as in‑app notifications).</w:t>
      </w:r>
    </w:p>
    <w:p>
      <w:pPr>
        <w:spacing w:after="60"/>
      </w:pPr>
      <w:r>
        <w:rPr>
          <w:rFonts w:ascii="Times New Roman" w:hAnsi="Times New Roman"/>
          <w:sz w:val="22"/>
        </w:rPr>
        <w:t>Your continued use of the Services after any changes indicates your acceptance of the updated Policy.</w:t>
      </w:r>
    </w:p>
    <w:p>
      <w:pPr>
        <w:pStyle w:val="Heading1"/>
      </w:pPr>
      <w:r>
        <w:rPr>
          <w:rFonts w:ascii="Times New Roman" w:hAnsi="Times New Roman"/>
          <w:sz w:val="22"/>
        </w:rPr>
        <w:t>11. Contact Us</w:t>
      </w:r>
    </w:p>
    <w:p>
      <w:pPr>
        <w:spacing w:after="60"/>
      </w:pPr>
      <w:r>
        <w:rPr>
          <w:rFonts w:ascii="Times New Roman" w:hAnsi="Times New Roman"/>
          <w:sz w:val="22"/>
        </w:rPr>
        <w:t>If you have any questions about this Privacy Policy or our data practices, please contact us at:</w:t>
      </w:r>
    </w:p>
    <w:p>
      <w:pPr>
        <w:spacing w:after="60"/>
      </w:pPr>
      <w:r>
        <w:rPr>
          <w:rFonts w:ascii="Times New Roman" w:hAnsi="Times New Roman"/>
          <w:sz w:val="22"/>
        </w:rPr>
      </w:r>
      <w:r>
        <w:rPr>
          <w:rFonts w:ascii="Times New Roman" w:hAnsi="Times New Roman"/>
          <w:b/>
          <w:sz w:val="22"/>
        </w:rPr>
        <w:t xml:space="preserve">Swftly </w:t>
      </w:r>
      <w:r>
        <w:rPr>
          <w:rFonts w:ascii="Times New Roman" w:hAnsi="Times New Roman"/>
          <w:sz w:val="22"/>
        </w:rPr>
        <w:t xml:space="preserve"> (not yet a legal entity)</w:t>
      </w:r>
    </w:p>
    <w:p>
      <w:pPr>
        <w:spacing w:after="60"/>
      </w:pPr>
      <w:r>
        <w:rPr>
          <w:rFonts w:ascii="Times New Roman" w:hAnsi="Times New Roman"/>
          <w:sz w:val="22"/>
        </w:rPr>
      </w:r>
      <w:r>
        <w:rPr>
          <w:rFonts w:ascii="Times New Roman" w:hAnsi="Times New Roman"/>
          <w:b/>
          <w:sz w:val="22"/>
        </w:rPr>
        <w:t xml:space="preserve">Email </w:t>
      </w:r>
      <w:r>
        <w:rPr>
          <w:rFonts w:ascii="Times New Roman" w:hAnsi="Times New Roman"/>
          <w:sz w:val="22"/>
        </w:rPr>
        <w:t>: [privacy@swftly.com or your contact email]</w:t>
      </w:r>
    </w:p>
    <w:p>
      <w:pPr>
        <w:spacing w:after="60"/>
      </w:pPr>
      <w:r>
        <w:rPr>
          <w:rFonts w:ascii="Times New Roman" w:hAnsi="Times New Roman"/>
          <w:sz w:val="22"/>
        </w:rPr>
      </w:r>
      <w:r>
        <w:rPr>
          <w:rFonts w:ascii="Times New Roman" w:hAnsi="Times New Roman"/>
          <w:b/>
          <w:sz w:val="22"/>
        </w:rPr>
        <w:t xml:space="preserve">Address </w:t>
      </w:r>
      <w:r>
        <w:rPr>
          <w:rFonts w:ascii="Times New Roman" w:hAnsi="Times New Roman"/>
          <w:sz w:val="22"/>
        </w:rPr>
        <w:t>: New York City, NY,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sz w:val="22"/>
    </w:rPr>
  </w:style>
  <w:style w:type="table" w:default="1" w:styleId="TableNormal">
    <w:name w:val="Normal Table"/>
    <w:uiPriority w:val="99"/>
    <w:semiHidden/>
    <w:unhideWhenUsed/>
    <w:rPr>
      <w:rFonts w:ascii="Times New Roman" w:hAnsi="Times New Roman"/>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2"/>
    </w:r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sz w:val="22"/>
    </w:rPr>
  </w:style>
  <w:style w:type="paragraph" w:styleId="List2">
    <w:name w:val="List 2"/>
    <w:basedOn w:val="Normal"/>
    <w:uiPriority w:val="99"/>
    <w:unhideWhenUsed/>
    <w:rsid w:val="00326F90"/>
    <w:pPr>
      <w:ind w:left="720" w:hanging="360"/>
      <w:contextualSpacing/>
    </w:pPr>
    <w:rPr>
      <w:rFonts w:ascii="Times New Roman" w:hAnsi="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