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B184E">
              <w:rPr>
                <w:rFonts w:ascii="Times New Roman" w:hAnsi="Times New Roman" w:cs="Times New Roman"/>
                <w:sz w:val="48"/>
                <w:szCs w:val="48"/>
              </w:rPr>
              <w:t>38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6B18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 zonas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6B18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Operario, 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6B18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[19.1], RF [19.2]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230A30" w:rsidRDefault="00230A30" w:rsidP="00230A30">
            <w:pPr>
              <w:jc w:val="center"/>
              <w:rPr>
                <w:rFonts w:ascii="Times New Roman" w:hAnsi="Times New Roman" w:cs="Times New Roman"/>
              </w:rPr>
            </w:pPr>
            <w:r w:rsidRPr="00230A30">
              <w:rPr>
                <w:rFonts w:ascii="Times New Roman" w:hAnsi="Times New Roman" w:cs="Times New Roman"/>
              </w:rPr>
              <w:t>El panel de información de la zona brindará todos los datos de la zona.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230A30" w:rsidRPr="00230A30" w:rsidRDefault="00230A30" w:rsidP="00230A30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r w:rsidRPr="00230A30">
              <w:rPr>
                <w:rFonts w:ascii="Times New Roman" w:hAnsi="Times New Roman" w:cs="Times New Roman"/>
              </w:rPr>
              <w:t>Los datos que representarán serán los siguientes:</w:t>
            </w:r>
          </w:p>
          <w:p w:rsidR="00230A30" w:rsidRPr="00230A30" w:rsidRDefault="00230A30" w:rsidP="00230A30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230A30">
              <w:rPr>
                <w:rFonts w:ascii="Times New Roman" w:hAnsi="Times New Roman" w:cs="Times New Roman"/>
              </w:rPr>
              <w:t>El sistema mostrará los datos básicos de la zona los cuales son: su nombre, capacidad y espacio en uso.</w:t>
            </w:r>
          </w:p>
          <w:p w:rsidR="00230A30" w:rsidRPr="00230A30" w:rsidRDefault="00230A30" w:rsidP="00230A30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230A30">
              <w:rPr>
                <w:rFonts w:ascii="Times New Roman" w:hAnsi="Times New Roman" w:cs="Times New Roman"/>
              </w:rPr>
              <w:t xml:space="preserve">Dentro de este panel tendremos la lista con todas las </w:t>
            </w:r>
            <w:proofErr w:type="spellStart"/>
            <w:r w:rsidRPr="00230A30">
              <w:rPr>
                <w:rFonts w:ascii="Times New Roman" w:hAnsi="Times New Roman" w:cs="Times New Roman"/>
              </w:rPr>
              <w:t>subzonas</w:t>
            </w:r>
            <w:proofErr w:type="spellEnd"/>
            <w:r w:rsidRPr="00230A30">
              <w:rPr>
                <w:rFonts w:ascii="Times New Roman" w:hAnsi="Times New Roman" w:cs="Times New Roman"/>
              </w:rPr>
              <w:t xml:space="preserve"> que la componen, cada ítem tendrá su nombre, capacidad y espacio en uso. Cada ítem dará acceso al panel de información de la </w:t>
            </w:r>
            <w:proofErr w:type="spellStart"/>
            <w:r w:rsidRPr="00230A30">
              <w:rPr>
                <w:rFonts w:ascii="Times New Roman" w:hAnsi="Times New Roman" w:cs="Times New Roman"/>
              </w:rPr>
              <w:t>subzona</w:t>
            </w:r>
            <w:proofErr w:type="spellEnd"/>
          </w:p>
          <w:bookmarkEnd w:id="0"/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6B18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debe ser operario o administrador, </w:t>
            </w:r>
            <w:r w:rsidR="006A793F">
              <w:rPr>
                <w:rFonts w:ascii="Times New Roman" w:hAnsi="Times New Roman" w:cs="Times New Roman"/>
              </w:rPr>
              <w:t>puede ser llamado de la lista de zonas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6A793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el panel y se vuelve a la lista de zonas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6A793F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Panel de información de </w:t>
            </w:r>
            <w:proofErr w:type="spellStart"/>
            <w:r>
              <w:rPr>
                <w:rFonts w:ascii="Times New Roman" w:hAnsi="Times New Roman" w:cs="Times New Roman"/>
              </w:rPr>
              <w:t>subzonas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(RF [20]),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6A793F" w:rsidP="006A793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el panel de información de zonas</w:t>
            </w:r>
          </w:p>
          <w:p w:rsidR="006A793F" w:rsidRDefault="00623643" w:rsidP="006A793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 la zona y la lista de subzonas</w:t>
            </w:r>
          </w:p>
          <w:p w:rsidR="00623643" w:rsidRPr="006A793F" w:rsidRDefault="00623643" w:rsidP="00623643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 Se puede llamar al panel de información de subzonas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62364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A46" w:rsidRDefault="00622A46" w:rsidP="00BF5E56">
      <w:pPr>
        <w:spacing w:after="0" w:line="240" w:lineRule="auto"/>
      </w:pPr>
      <w:r>
        <w:separator/>
      </w:r>
    </w:p>
  </w:endnote>
  <w:endnote w:type="continuationSeparator" w:id="0">
    <w:p w:rsidR="00622A46" w:rsidRDefault="00622A46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A46" w:rsidRDefault="00622A46" w:rsidP="00BF5E56">
      <w:pPr>
        <w:spacing w:after="0" w:line="240" w:lineRule="auto"/>
      </w:pPr>
      <w:r>
        <w:separator/>
      </w:r>
    </w:p>
  </w:footnote>
  <w:footnote w:type="continuationSeparator" w:id="0">
    <w:p w:rsidR="00622A46" w:rsidRDefault="00622A46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622A4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622A4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622A4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8371B"/>
    <w:multiLevelType w:val="hybridMultilevel"/>
    <w:tmpl w:val="9B4C60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2291B"/>
    <w:multiLevelType w:val="hybridMultilevel"/>
    <w:tmpl w:val="DAEC3734"/>
    <w:lvl w:ilvl="0" w:tplc="2D543F56">
      <w:start w:val="1"/>
      <w:numFmt w:val="decimal"/>
      <w:lvlText w:val="RF[019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-710" w:hanging="360"/>
      </w:pPr>
    </w:lvl>
    <w:lvl w:ilvl="2" w:tplc="0C0A001B" w:tentative="1">
      <w:start w:val="1"/>
      <w:numFmt w:val="lowerRoman"/>
      <w:lvlText w:val="%3."/>
      <w:lvlJc w:val="right"/>
      <w:pPr>
        <w:ind w:left="10" w:hanging="180"/>
      </w:pPr>
    </w:lvl>
    <w:lvl w:ilvl="3" w:tplc="0C0A000F" w:tentative="1">
      <w:start w:val="1"/>
      <w:numFmt w:val="decimal"/>
      <w:lvlText w:val="%4."/>
      <w:lvlJc w:val="left"/>
      <w:pPr>
        <w:ind w:left="730" w:hanging="360"/>
      </w:pPr>
    </w:lvl>
    <w:lvl w:ilvl="4" w:tplc="0C0A0019" w:tentative="1">
      <w:start w:val="1"/>
      <w:numFmt w:val="lowerLetter"/>
      <w:lvlText w:val="%5."/>
      <w:lvlJc w:val="left"/>
      <w:pPr>
        <w:ind w:left="1450" w:hanging="360"/>
      </w:pPr>
    </w:lvl>
    <w:lvl w:ilvl="5" w:tplc="0C0A001B" w:tentative="1">
      <w:start w:val="1"/>
      <w:numFmt w:val="lowerRoman"/>
      <w:lvlText w:val="%6."/>
      <w:lvlJc w:val="right"/>
      <w:pPr>
        <w:ind w:left="2170" w:hanging="180"/>
      </w:pPr>
    </w:lvl>
    <w:lvl w:ilvl="6" w:tplc="0C0A000F" w:tentative="1">
      <w:start w:val="1"/>
      <w:numFmt w:val="decimal"/>
      <w:lvlText w:val="%7."/>
      <w:lvlJc w:val="left"/>
      <w:pPr>
        <w:ind w:left="2890" w:hanging="360"/>
      </w:pPr>
    </w:lvl>
    <w:lvl w:ilvl="7" w:tplc="0C0A0019" w:tentative="1">
      <w:start w:val="1"/>
      <w:numFmt w:val="lowerLetter"/>
      <w:lvlText w:val="%8."/>
      <w:lvlJc w:val="left"/>
      <w:pPr>
        <w:ind w:left="3610" w:hanging="360"/>
      </w:pPr>
    </w:lvl>
    <w:lvl w:ilvl="8" w:tplc="0C0A001B" w:tentative="1">
      <w:start w:val="1"/>
      <w:numFmt w:val="lowerRoman"/>
      <w:lvlText w:val="%9."/>
      <w:lvlJc w:val="right"/>
      <w:pPr>
        <w:ind w:left="433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5235F"/>
    <w:rsid w:val="002232F2"/>
    <w:rsid w:val="00230A30"/>
    <w:rsid w:val="0049759B"/>
    <w:rsid w:val="005D5365"/>
    <w:rsid w:val="00622A46"/>
    <w:rsid w:val="00623643"/>
    <w:rsid w:val="00623793"/>
    <w:rsid w:val="00684ABF"/>
    <w:rsid w:val="006A793F"/>
    <w:rsid w:val="006B184E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  <w:rsid w:val="00E8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230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230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3</cp:revision>
  <dcterms:created xsi:type="dcterms:W3CDTF">2019-06-23T23:51:00Z</dcterms:created>
  <dcterms:modified xsi:type="dcterms:W3CDTF">2019-08-12T20:41:00Z</dcterms:modified>
</cp:coreProperties>
</file>