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767AD5">
              <w:rPr>
                <w:rFonts w:ascii="Times New Roman" w:hAnsi="Times New Roman" w:cs="Times New Roman"/>
                <w:i/>
                <w:sz w:val="48"/>
                <w:szCs w:val="48"/>
              </w:rPr>
              <w:t>5</w:t>
            </w:r>
            <w:r w:rsidR="00C61464">
              <w:rPr>
                <w:rFonts w:ascii="Times New Roman" w:hAnsi="Times New Roman" w:cs="Times New Roman"/>
                <w:i/>
                <w:sz w:val="48"/>
                <w:szCs w:val="48"/>
              </w:rPr>
              <w:t>8</w:t>
            </w:r>
            <w:bookmarkStart w:id="0" w:name="_GoBack"/>
            <w:bookmarkEnd w:id="0"/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8B1DC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lugares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RF[</w:t>
            </w:r>
            <w:r w:rsidR="008B1DC2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1]</w:t>
            </w:r>
            <w:r w:rsidR="00F43F9B">
              <w:rPr>
                <w:rFonts w:ascii="Times New Roman" w:hAnsi="Times New Roman" w:cs="Times New Roman"/>
              </w:rPr>
              <w:t>, RF[</w:t>
            </w:r>
            <w:r w:rsidR="008B1DC2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4.2], RF[</w:t>
            </w:r>
            <w:r w:rsidR="008B1DC2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4.3], RF[</w:t>
            </w:r>
            <w:r w:rsidR="008B1DC2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4.4], RF[</w:t>
            </w:r>
            <w:r w:rsidR="008B1DC2">
              <w:rPr>
                <w:rFonts w:ascii="Times New Roman" w:hAnsi="Times New Roman" w:cs="Times New Roman"/>
              </w:rPr>
              <w:t>3</w:t>
            </w:r>
            <w:r w:rsidR="00F43F9B">
              <w:rPr>
                <w:rFonts w:ascii="Times New Roman" w:hAnsi="Times New Roman" w:cs="Times New Roman"/>
              </w:rPr>
              <w:t>4.5]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F43F9B" w:rsidRPr="006878CD" w:rsidRDefault="00F43F9B" w:rsidP="008B1D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78CD">
              <w:rPr>
                <w:rFonts w:ascii="Times New Roman" w:hAnsi="Times New Roman" w:cs="Times New Roman"/>
                <w:sz w:val="24"/>
              </w:rPr>
              <w:t xml:space="preserve">El sistema </w:t>
            </w:r>
            <w:r w:rsidR="008B1DC2">
              <w:rPr>
                <w:rFonts w:ascii="Times New Roman" w:hAnsi="Times New Roman" w:cs="Times New Roman"/>
                <w:sz w:val="24"/>
              </w:rPr>
              <w:t>permitirá modificar la información de los lugares agregados al sistema. Por ejemplo, cambiando su tamaño o eliminando zonas o subzonas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8B1DC2" w:rsidRDefault="008B1DC2" w:rsidP="008B1DC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permitirá modificar el tamaño de la subzona siempre y cuando las sumatoria de los nuevos tamaños sea igual al tamaño de la zona.</w:t>
            </w:r>
          </w:p>
          <w:p w:rsidR="008B1DC2" w:rsidRDefault="008B1DC2" w:rsidP="008B1DC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 puede agregar o eliminar tipos de medios aceptados, siempre y cuando no haya ningún lote que tenga como destino dicho lugar y además que este siendo trasportado por un tipo de medio que se desea eliminar.</w:t>
            </w:r>
          </w:p>
          <w:p w:rsidR="008B1DC2" w:rsidRDefault="008B1DC2" w:rsidP="008B1DC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también permitirá eliminar subzonas para agregar nuevas, siempre y cuando las capacidades de todas las subzonas de la zona sean igual a la capacidad de la zona.</w:t>
            </w:r>
          </w:p>
          <w:p w:rsidR="008B1DC2" w:rsidRDefault="008B1DC2" w:rsidP="008B1DC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también permitirá eliminar zonas para crear nuevas zonas siempre y cuando se crean nuevas subzonas para estas (no olvidemos que la capacidad de estas subzonas tiene que ser igual al de la zona), y además la sumatoria de la capacidad de las zonas es igual al del lugar.</w:t>
            </w:r>
          </w:p>
          <w:p w:rsidR="008B1DC2" w:rsidRDefault="008B1DC2" w:rsidP="008B1DC2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contempla realizar estas operaciones cuando ya existen unidades en las subzonas o zonas a modificar o eliminar. Por lo antes dicho, una vez que se haya modificado las estructuras de almacenaje del lugar, previo a la confirmación de la misma el sistema mostrará las unidades afectadas por dichos cambios. El administrador que este efectuando dichas modificaciones deberá asignarles a dichas unidades una nueva subzona y localización de la misma en la nueva estructura del almacenaje.</w:t>
            </w:r>
          </w:p>
          <w:p w:rsidR="005D5365" w:rsidRPr="005D5365" w:rsidRDefault="005D5365" w:rsidP="00767A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B1DC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vuelve a la ventana Home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767AD5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 NO, Extends:</w:t>
            </w:r>
            <w:r w:rsidR="00F43F9B">
              <w:rPr>
                <w:rFonts w:ascii="Times New Roman" w:hAnsi="Times New Roman" w:cs="Times New Roman"/>
              </w:rPr>
              <w:t xml:space="preserve"> </w:t>
            </w:r>
            <w:r w:rsidR="008B1DC2">
              <w:rPr>
                <w:rFonts w:ascii="Times New Roman" w:hAnsi="Times New Roman" w:cs="Times New Roman"/>
              </w:rPr>
              <w:t>Eliminar zona</w:t>
            </w:r>
            <w:r w:rsidR="00F43F9B">
              <w:rPr>
                <w:rFonts w:ascii="Times New Roman" w:hAnsi="Times New Roman" w:cs="Times New Roman"/>
              </w:rPr>
              <w:t>(RF[</w:t>
            </w:r>
            <w:r w:rsidR="008B1DC2">
              <w:rPr>
                <w:rFonts w:ascii="Times New Roman" w:hAnsi="Times New Roman" w:cs="Times New Roman"/>
              </w:rPr>
              <w:t>34.4</w:t>
            </w:r>
            <w:r w:rsidR="00F43F9B">
              <w:rPr>
                <w:rFonts w:ascii="Times New Roman" w:hAnsi="Times New Roman" w:cs="Times New Roman"/>
              </w:rPr>
              <w:t>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Flujo principal</w:t>
            </w:r>
          </w:p>
        </w:tc>
        <w:tc>
          <w:tcPr>
            <w:tcW w:w="8544" w:type="dxa"/>
            <w:vAlign w:val="center"/>
          </w:tcPr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1:</w:t>
            </w:r>
          </w:p>
          <w:p w:rsidR="005D536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1600ED">
              <w:rPr>
                <w:rFonts w:ascii="Times New Roman" w:hAnsi="Times New Roman" w:cs="Times New Roman"/>
              </w:rPr>
              <w:t xml:space="preserve">despliega panel de </w:t>
            </w:r>
            <w:r w:rsidR="008B1DC2">
              <w:rPr>
                <w:rFonts w:ascii="Times New Roman" w:hAnsi="Times New Roman" w:cs="Times New Roman"/>
              </w:rPr>
              <w:t>modificar lugar</w:t>
            </w:r>
          </w:p>
          <w:p w:rsidR="00767AD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8B1DC2">
              <w:rPr>
                <w:rFonts w:ascii="Times New Roman" w:hAnsi="Times New Roman" w:cs="Times New Roman"/>
              </w:rPr>
              <w:t>selecciona medio de transporte aceptado a eliminar</w:t>
            </w:r>
          </w:p>
          <w:p w:rsidR="00767AD5" w:rsidRDefault="00767AD5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8B1DC2">
              <w:rPr>
                <w:rFonts w:ascii="Times New Roman" w:hAnsi="Times New Roman" w:cs="Times New Roman"/>
              </w:rPr>
              <w:t>Elimina medio de transporte aceptado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2: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panel de modificar lugar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subzona a eliminar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elimina subzona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3: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panel de modificar lugar</w:t>
            </w:r>
          </w:p>
          <w:p w:rsidR="008B1DC2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zona a eliminar</w:t>
            </w:r>
          </w:p>
          <w:p w:rsidR="008B1DC2" w:rsidRPr="005D5365" w:rsidRDefault="008B1DC2" w:rsidP="00767A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elimina zona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1: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panel de modificar lugar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medio de transporte aceptado a eliminar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debido a que hay un transporte hacia ese lugar que va a utilizar ese medio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2: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panel de modificar lugar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subzona a eliminar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debido a que las subzonas no igualan la capacidad de la zona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3: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panel de modificar lugar</w:t>
            </w:r>
          </w:p>
          <w:p w:rsidR="008B1DC2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zona a eliminar</w:t>
            </w:r>
          </w:p>
          <w:p w:rsidR="005D5365" w:rsidRPr="005D5365" w:rsidRDefault="008B1DC2" w:rsidP="008B1D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debido a que las zonas no igualan la capacidad del lugar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16C" w:rsidRDefault="0020116C" w:rsidP="00BF5E56">
      <w:pPr>
        <w:spacing w:after="0" w:line="240" w:lineRule="auto"/>
      </w:pPr>
      <w:r>
        <w:separator/>
      </w:r>
    </w:p>
  </w:endnote>
  <w:endnote w:type="continuationSeparator" w:id="0">
    <w:p w:rsidR="0020116C" w:rsidRDefault="0020116C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16C" w:rsidRDefault="0020116C" w:rsidP="00BF5E56">
      <w:pPr>
        <w:spacing w:after="0" w:line="240" w:lineRule="auto"/>
      </w:pPr>
      <w:r>
        <w:separator/>
      </w:r>
    </w:p>
  </w:footnote>
  <w:footnote w:type="continuationSeparator" w:id="0">
    <w:p w:rsidR="0020116C" w:rsidRDefault="0020116C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6146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6146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6146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B179D"/>
    <w:multiLevelType w:val="hybridMultilevel"/>
    <w:tmpl w:val="1D8845D0"/>
    <w:lvl w:ilvl="0" w:tplc="8CBA5366">
      <w:start w:val="1"/>
      <w:numFmt w:val="decimal"/>
      <w:lvlText w:val="RF[044.%1]."/>
      <w:lvlJc w:val="left"/>
      <w:pPr>
        <w:ind w:left="644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CE0345F"/>
    <w:multiLevelType w:val="hybridMultilevel"/>
    <w:tmpl w:val="B1DE3CF4"/>
    <w:lvl w:ilvl="0" w:tplc="B0568592">
      <w:start w:val="1"/>
      <w:numFmt w:val="decimal"/>
      <w:lvlText w:val="RF[0034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15235F"/>
    <w:rsid w:val="001600ED"/>
    <w:rsid w:val="0020116C"/>
    <w:rsid w:val="002232F2"/>
    <w:rsid w:val="0049759B"/>
    <w:rsid w:val="005D5365"/>
    <w:rsid w:val="00623793"/>
    <w:rsid w:val="00684ABF"/>
    <w:rsid w:val="00767AD5"/>
    <w:rsid w:val="008B1DC2"/>
    <w:rsid w:val="008B7792"/>
    <w:rsid w:val="008F6B06"/>
    <w:rsid w:val="00AC1D3D"/>
    <w:rsid w:val="00BF5E56"/>
    <w:rsid w:val="00C61464"/>
    <w:rsid w:val="00C97A45"/>
    <w:rsid w:val="00CA65B2"/>
    <w:rsid w:val="00CD1BA3"/>
    <w:rsid w:val="00D120C4"/>
    <w:rsid w:val="00D56CFF"/>
    <w:rsid w:val="00D779B8"/>
    <w:rsid w:val="00F4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6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6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3</cp:revision>
  <dcterms:created xsi:type="dcterms:W3CDTF">2019-08-12T01:46:00Z</dcterms:created>
  <dcterms:modified xsi:type="dcterms:W3CDTF">2019-08-29T18:47:00Z</dcterms:modified>
</cp:coreProperties>
</file>