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D52B84">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ED0593">
              <w:rPr>
                <w:rFonts w:ascii="Times New Roman" w:hAnsi="Times New Roman" w:cs="Times New Roman"/>
                <w:i/>
                <w:sz w:val="48"/>
                <w:szCs w:val="48"/>
              </w:rPr>
              <w:t>07</w:t>
            </w:r>
            <w:bookmarkStart w:id="0" w:name="_GoBack"/>
            <w:bookmarkEnd w:id="0"/>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52B84" w:rsidP="005D5365">
            <w:pPr>
              <w:jc w:val="center"/>
              <w:rPr>
                <w:rFonts w:ascii="Times New Roman" w:hAnsi="Times New Roman" w:cs="Times New Roman"/>
              </w:rPr>
            </w:pPr>
            <w:r>
              <w:rPr>
                <w:rFonts w:ascii="Times New Roman" w:hAnsi="Times New Roman" w:cs="Times New Roman"/>
              </w:rPr>
              <w:t xml:space="preserve">Precarga de </w:t>
            </w:r>
            <w:r w:rsidR="00195842">
              <w:rPr>
                <w:rFonts w:ascii="Times New Roman" w:hAnsi="Times New Roman" w:cs="Times New Roman"/>
              </w:rPr>
              <w:t>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D52B84" w:rsidP="005D5365">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195842" w:rsidP="005D5365">
            <w:pPr>
              <w:jc w:val="center"/>
              <w:rPr>
                <w:rFonts w:ascii="Times New Roman" w:hAnsi="Times New Roman" w:cs="Times New Roman"/>
              </w:rPr>
            </w:pPr>
            <w:r>
              <w:rPr>
                <w:rFonts w:ascii="Times New Roman" w:hAnsi="Times New Roman" w:cs="Times New Roman"/>
              </w:rPr>
              <w:t>RF [08</w:t>
            </w:r>
            <w:r w:rsidR="00EE544E">
              <w:rPr>
                <w:rFonts w:ascii="Times New Roman" w:hAnsi="Times New Roman" w:cs="Times New Roman"/>
              </w:rPr>
              <w:t>]</w:t>
            </w:r>
            <w:r>
              <w:rPr>
                <w:rFonts w:ascii="Times New Roman" w:hAnsi="Times New Roman" w:cs="Times New Roman"/>
              </w:rPr>
              <w:t>,  RF [09]</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CE71A1" w:rsidRPr="00CE71A1" w:rsidRDefault="00CE71A1" w:rsidP="00CE71A1">
            <w:pPr>
              <w:jc w:val="center"/>
              <w:rPr>
                <w:rFonts w:ascii="Times New Roman" w:hAnsi="Times New Roman" w:cs="Times New Roman"/>
              </w:rPr>
            </w:pPr>
            <w:r w:rsidRPr="00CE71A1">
              <w:rPr>
                <w:rFonts w:ascii="Times New Roman" w:hAnsi="Times New Roman" w:cs="Times New Roman"/>
              </w:rPr>
              <w:t>Se le permitirá al administrador ingresar un conjunto de precargas por medio de un CSV</w:t>
            </w:r>
          </w:p>
          <w:p w:rsidR="00195842" w:rsidRPr="005D5365" w:rsidRDefault="00195842" w:rsidP="00195842">
            <w:pPr>
              <w:jc w:val="both"/>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CE71A1" w:rsidRPr="00CE71A1" w:rsidRDefault="00CE71A1" w:rsidP="00CE71A1">
            <w:pPr>
              <w:jc w:val="center"/>
              <w:rPr>
                <w:rFonts w:ascii="Times New Roman" w:hAnsi="Times New Roman" w:cs="Times New Roman"/>
              </w:rPr>
            </w:pPr>
            <w:r w:rsidRPr="00CE71A1">
              <w:rPr>
                <w:rFonts w:ascii="Times New Roman" w:hAnsi="Times New Roman" w:cs="Times New Roman"/>
              </w:rPr>
              <w:t>Ya que ni el trasportista, ni el operario se comunican con el cliente, será el administrador quien se comunica con los clientes, por ende, será el idóneo para conocer cuáles fueron los vehículos que el mismo compró, sabiendo cuales son los VIM de los vehículos que arribaran al puerto, vinculándolos con el cliente y determinando en que establecimiento del cliente deberá ser entregado el vehículo. El administrador podrá ingresar en la precarga los demás datos básicos del vehículo (Modelo, año, color, etc) pero serán obligatorios los dichos en la oración anterior.</w:t>
            </w:r>
          </w:p>
          <w:p w:rsidR="005D5365" w:rsidRPr="005D5365" w:rsidRDefault="005D5365" w:rsidP="00195842">
            <w:pPr>
              <w:jc w:val="both"/>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CE71A1" w:rsidP="005D5365">
            <w:pPr>
              <w:jc w:val="center"/>
              <w:rPr>
                <w:rFonts w:ascii="Times New Roman" w:hAnsi="Times New Roman" w:cs="Times New Roman"/>
              </w:rPr>
            </w:pPr>
            <w:r>
              <w:rPr>
                <w:rFonts w:ascii="Times New Roman" w:hAnsi="Times New Roman" w:cs="Times New Roman"/>
              </w:rPr>
              <w:t>El usuario debe ser administrador</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CE71A1" w:rsidP="005D5365">
            <w:pPr>
              <w:jc w:val="center"/>
              <w:rPr>
                <w:rFonts w:ascii="Times New Roman" w:hAnsi="Times New Roman" w:cs="Times New Roman"/>
              </w:rPr>
            </w:pPr>
            <w:r>
              <w:rPr>
                <w:rFonts w:ascii="Times New Roman" w:hAnsi="Times New Roman" w:cs="Times New Roman"/>
              </w:rPr>
              <w:t>Se realizará la precarga indicada y quedará en espera hasta que un operario ingrese alguno de esos vehiculos</w:t>
            </w:r>
            <w:r w:rsidR="00772986">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Includes: NO. Extends: NO.</w:t>
            </w:r>
          </w:p>
        </w:tc>
      </w:tr>
      <w:tr w:rsidR="00002C4F" w:rsidTr="00772986">
        <w:trPr>
          <w:trHeight w:val="2689"/>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ED0593" w:rsidRDefault="00ED0593" w:rsidP="00ED0593">
            <w:pPr>
              <w:pStyle w:val="Prrafodelista"/>
              <w:numPr>
                <w:ilvl w:val="0"/>
                <w:numId w:val="7"/>
              </w:numPr>
            </w:pPr>
            <w:r>
              <w:t xml:space="preserve">Sistema: carga los clientes disponibles </w:t>
            </w:r>
          </w:p>
          <w:p w:rsidR="00ED0593" w:rsidRDefault="00ED0593" w:rsidP="00ED0593">
            <w:pPr>
              <w:pStyle w:val="Prrafodelista"/>
              <w:numPr>
                <w:ilvl w:val="0"/>
                <w:numId w:val="7"/>
              </w:numPr>
            </w:pPr>
            <w:r>
              <w:t xml:space="preserve">Usuario: </w:t>
            </w:r>
            <w:r>
              <w:t>ingresa</w:t>
            </w:r>
            <w:r>
              <w:t xml:space="preserve"> un </w:t>
            </w:r>
            <w:r>
              <w:t>VIN</w:t>
            </w:r>
            <w:r>
              <w:t xml:space="preserve"> valido (17 caracteres, tiene que </w:t>
            </w:r>
            <w:r>
              <w:t>contener</w:t>
            </w:r>
            <w:r>
              <w:t xml:space="preserve"> letras si o si y nada de espacios)</w:t>
            </w:r>
          </w:p>
          <w:p w:rsidR="00ED0593" w:rsidRDefault="00ED0593" w:rsidP="00ED0593">
            <w:pPr>
              <w:pStyle w:val="Prrafodelista"/>
              <w:numPr>
                <w:ilvl w:val="0"/>
                <w:numId w:val="7"/>
              </w:numPr>
            </w:pPr>
            <w:r>
              <w:t xml:space="preserve">Usuario: carga los datos básicos del </w:t>
            </w:r>
            <w:r>
              <w:t>vehículo</w:t>
            </w:r>
            <w:r>
              <w:t xml:space="preserve"> (describir cuales) puede no ingresarlos </w:t>
            </w:r>
          </w:p>
          <w:p w:rsidR="00ED0593" w:rsidRDefault="00ED0593" w:rsidP="00ED0593">
            <w:pPr>
              <w:pStyle w:val="Prrafodelista"/>
              <w:numPr>
                <w:ilvl w:val="0"/>
                <w:numId w:val="7"/>
              </w:numPr>
            </w:pPr>
            <w:r>
              <w:t xml:space="preserve">Sistema: verifica la congruencia de todos los datos </w:t>
            </w:r>
          </w:p>
          <w:p w:rsidR="00ED0593" w:rsidRDefault="00ED0593" w:rsidP="00ED0593">
            <w:pPr>
              <w:pStyle w:val="Prrafodelista"/>
              <w:numPr>
                <w:ilvl w:val="0"/>
                <w:numId w:val="7"/>
              </w:numPr>
            </w:pPr>
            <w:r>
              <w:t xml:space="preserve">Sistema: </w:t>
            </w:r>
            <w:r>
              <w:t>Si todo es</w:t>
            </w:r>
            <w:r>
              <w:t xml:space="preserve"> correcto crea al </w:t>
            </w:r>
            <w:r>
              <w:t>vehículo</w:t>
            </w:r>
            <w:r>
              <w:t xml:space="preserve"> en la </w:t>
            </w:r>
            <w:r>
              <w:t>BBDD</w:t>
            </w:r>
            <w:r>
              <w:t xml:space="preserve"> </w:t>
            </w:r>
          </w:p>
          <w:p w:rsidR="00ED0593" w:rsidRDefault="00ED0593" w:rsidP="00ED0593">
            <w:pPr>
              <w:pStyle w:val="Prrafodelista"/>
              <w:numPr>
                <w:ilvl w:val="0"/>
                <w:numId w:val="7"/>
              </w:numPr>
            </w:pPr>
            <w:r>
              <w:t xml:space="preserve">Sistema: crea una precarga del </w:t>
            </w:r>
            <w:r>
              <w:t>vehículo</w:t>
            </w:r>
            <w:r>
              <w:t xml:space="preserve"> por el usuario que la realiz</w:t>
            </w:r>
            <w:r>
              <w:t>ó</w:t>
            </w:r>
          </w:p>
          <w:p w:rsidR="00C62783" w:rsidRPr="00ED0593" w:rsidRDefault="00ED0593" w:rsidP="00ED0593">
            <w:pPr>
              <w:pStyle w:val="Prrafodelista"/>
              <w:numPr>
                <w:ilvl w:val="0"/>
                <w:numId w:val="7"/>
              </w:numPr>
              <w:rPr>
                <w:rFonts w:ascii="Times New Roman" w:hAnsi="Times New Roman" w:cs="Times New Roman"/>
              </w:rPr>
            </w:pPr>
            <w:r>
              <w:t>Sistema: confirma la precarga que fue hecha</w:t>
            </w:r>
          </w:p>
        </w:tc>
      </w:tr>
      <w:tr w:rsidR="00002C4F" w:rsidTr="00772986">
        <w:trPr>
          <w:trHeight w:val="2548"/>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ED0593" w:rsidRDefault="00ED0593" w:rsidP="00ED0593">
            <w:pPr>
              <w:rPr>
                <w:rFonts w:ascii="Times New Roman" w:hAnsi="Times New Roman" w:cs="Times New Roman"/>
              </w:rPr>
            </w:pPr>
            <w:r>
              <w:rPr>
                <w:rFonts w:ascii="Times New Roman" w:hAnsi="Times New Roman" w:cs="Times New Roman"/>
              </w:rPr>
              <w:t>Fallo 1:</w:t>
            </w:r>
          </w:p>
          <w:p w:rsidR="00ED0593" w:rsidRPr="00C62783" w:rsidRDefault="00ED0593" w:rsidP="00ED0593">
            <w:pPr>
              <w:rPr>
                <w:rFonts w:ascii="Times New Roman" w:hAnsi="Times New Roman" w:cs="Times New Roman"/>
              </w:rPr>
            </w:pPr>
            <w:r>
              <w:rPr>
                <w:rFonts w:ascii="Times New Roman" w:hAnsi="Times New Roman" w:cs="Times New Roman"/>
              </w:rPr>
              <w:t>Ante cualquier dato tipo de dato incongruente se mostrará un mensaje de error</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DEE" w:rsidRDefault="009A1DEE" w:rsidP="00BF5E56">
      <w:pPr>
        <w:spacing w:after="0" w:line="240" w:lineRule="auto"/>
      </w:pPr>
      <w:r>
        <w:separator/>
      </w:r>
    </w:p>
  </w:endnote>
  <w:endnote w:type="continuationSeparator" w:id="0">
    <w:p w:rsidR="009A1DEE" w:rsidRDefault="009A1DEE"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DEE" w:rsidRDefault="009A1DEE" w:rsidP="00BF5E56">
      <w:pPr>
        <w:spacing w:after="0" w:line="240" w:lineRule="auto"/>
      </w:pPr>
      <w:r>
        <w:separator/>
      </w:r>
    </w:p>
  </w:footnote>
  <w:footnote w:type="continuationSeparator" w:id="0">
    <w:p w:rsidR="009A1DEE" w:rsidRDefault="009A1DEE"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A1DE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A1DE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A1DE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1876BA"/>
    <w:multiLevelType w:val="hybridMultilevel"/>
    <w:tmpl w:val="1B841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5F56410A"/>
    <w:multiLevelType w:val="hybridMultilevel"/>
    <w:tmpl w:val="C1348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14724B"/>
    <w:rsid w:val="0015235F"/>
    <w:rsid w:val="00163736"/>
    <w:rsid w:val="001847F7"/>
    <w:rsid w:val="00195842"/>
    <w:rsid w:val="002232F2"/>
    <w:rsid w:val="00226FF1"/>
    <w:rsid w:val="00305C81"/>
    <w:rsid w:val="0049759B"/>
    <w:rsid w:val="0059205D"/>
    <w:rsid w:val="005D5365"/>
    <w:rsid w:val="00606DC7"/>
    <w:rsid w:val="00623793"/>
    <w:rsid w:val="00684ABF"/>
    <w:rsid w:val="006A1AD3"/>
    <w:rsid w:val="00772986"/>
    <w:rsid w:val="007A56CA"/>
    <w:rsid w:val="0089021A"/>
    <w:rsid w:val="008B7792"/>
    <w:rsid w:val="008F6B06"/>
    <w:rsid w:val="009A1DEE"/>
    <w:rsid w:val="00AC1D3D"/>
    <w:rsid w:val="00BA4E52"/>
    <w:rsid w:val="00BF5E56"/>
    <w:rsid w:val="00C62783"/>
    <w:rsid w:val="00C97A45"/>
    <w:rsid w:val="00CA65B2"/>
    <w:rsid w:val="00CD1BA3"/>
    <w:rsid w:val="00CE71A1"/>
    <w:rsid w:val="00D120C4"/>
    <w:rsid w:val="00D34882"/>
    <w:rsid w:val="00D52B84"/>
    <w:rsid w:val="00D56CFF"/>
    <w:rsid w:val="00D779B8"/>
    <w:rsid w:val="00EC0AF9"/>
    <w:rsid w:val="00ED0593"/>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7F30A3"/>
  <w15:docId w15:val="{F7383A2E-AFCB-45E4-A32B-D1A6409E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52B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B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249</Words>
  <Characters>1372</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11</cp:revision>
  <dcterms:created xsi:type="dcterms:W3CDTF">2019-05-29T23:22:00Z</dcterms:created>
  <dcterms:modified xsi:type="dcterms:W3CDTF">2019-09-02T23:16:00Z</dcterms:modified>
</cp:coreProperties>
</file>