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488" w:rsidRDefault="00A87488" w:rsidP="00A87488">
      <w:pPr>
        <w:pStyle w:val="Ttulo"/>
        <w:rPr>
          <w:sz w:val="80"/>
          <w:szCs w:val="80"/>
        </w:rPr>
      </w:pPr>
      <w:r w:rsidRPr="00A87488">
        <w:rPr>
          <w:noProof/>
          <w:sz w:val="24"/>
          <w:szCs w:val="24"/>
          <w:lang w:eastAsia="es-ES"/>
        </w:rPr>
        <w:drawing>
          <wp:anchor distT="0" distB="0" distL="114300" distR="114300" simplePos="0" relativeHeight="251653120" behindDoc="0" locked="0" layoutInCell="1" allowOverlap="1" wp14:anchorId="610EB451" wp14:editId="0C288323">
            <wp:simplePos x="0" y="0"/>
            <wp:positionH relativeFrom="margin">
              <wp:posOffset>8602345</wp:posOffset>
            </wp:positionH>
            <wp:positionV relativeFrom="paragraph">
              <wp:posOffset>-207645</wp:posOffset>
            </wp:positionV>
            <wp:extent cx="1290320" cy="1290320"/>
            <wp:effectExtent l="0" t="0" r="508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29032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609F1">
        <w:rPr>
          <w:sz w:val="72"/>
          <w:szCs w:val="72"/>
        </w:rPr>
        <w:t>ANSOFF</w:t>
      </w:r>
      <w:r>
        <w:rPr>
          <w:sz w:val="80"/>
          <w:szCs w:val="80"/>
        </w:rPr>
        <w:t xml:space="preserve">  </w:t>
      </w:r>
    </w:p>
    <w:p w:rsidR="00A87488" w:rsidRDefault="00C609F1" w:rsidP="00A87488">
      <w:pPr>
        <w:rPr>
          <w:sz w:val="28"/>
          <w:szCs w:val="28"/>
        </w:rPr>
      </w:pPr>
      <w:r>
        <w:rPr>
          <w:sz w:val="28"/>
          <w:szCs w:val="28"/>
        </w:rPr>
        <w:t>Tercera</w:t>
      </w:r>
      <w:r w:rsidR="00A87488">
        <w:rPr>
          <w:sz w:val="28"/>
          <w:szCs w:val="28"/>
        </w:rPr>
        <w:t xml:space="preserve"> entrega </w:t>
      </w:r>
      <w:r>
        <w:rPr>
          <w:sz w:val="28"/>
          <w:szCs w:val="28"/>
        </w:rPr>
        <w:t>25</w:t>
      </w:r>
      <w:r w:rsidR="00A87488">
        <w:rPr>
          <w:sz w:val="28"/>
          <w:szCs w:val="28"/>
        </w:rPr>
        <w:t>/</w:t>
      </w:r>
      <w:r>
        <w:rPr>
          <w:sz w:val="28"/>
          <w:szCs w:val="28"/>
        </w:rPr>
        <w:t>10</w:t>
      </w:r>
      <w:r w:rsidR="00A87488">
        <w:rPr>
          <w:sz w:val="28"/>
          <w:szCs w:val="28"/>
        </w:rPr>
        <w:t>/2019</w:t>
      </w:r>
    </w:p>
    <w:p w:rsidR="00A87488" w:rsidRPr="00634835" w:rsidRDefault="00A87488" w:rsidP="00A87488">
      <w:pPr>
        <w:rPr>
          <w:sz w:val="24"/>
          <w:szCs w:val="24"/>
        </w:rPr>
      </w:pPr>
      <w:r w:rsidRPr="00182108">
        <w:rPr>
          <w:sz w:val="24"/>
          <w:szCs w:val="24"/>
        </w:rPr>
        <w:t>Ruta en GitLab: /Actividades/</w:t>
      </w:r>
      <w:r w:rsidR="00C609F1">
        <w:rPr>
          <w:sz w:val="24"/>
          <w:szCs w:val="24"/>
        </w:rPr>
        <w:t>FEMP02008</w:t>
      </w:r>
      <w:r>
        <w:rPr>
          <w:sz w:val="24"/>
          <w:szCs w:val="24"/>
        </w:rPr>
        <w:t>/</w:t>
      </w:r>
    </w:p>
    <w:p w:rsidR="001A7511" w:rsidRDefault="00A87488" w:rsidP="001A7511">
      <w:pPr>
        <w:spacing w:after="0"/>
        <w:jc w:val="both"/>
        <w:rPr>
          <w:rFonts w:ascii="Times New Roman" w:hAnsi="Times New Roman" w:cs="Times New Roman"/>
        </w:rPr>
      </w:pPr>
      <w:r w:rsidRPr="00182108">
        <w:rPr>
          <w:noProof/>
          <w:sz w:val="24"/>
          <w:szCs w:val="24"/>
          <w:lang w:eastAsia="es-ES"/>
        </w:rPr>
        <mc:AlternateContent>
          <mc:Choice Requires="wps">
            <w:drawing>
              <wp:anchor distT="0" distB="0" distL="114300" distR="114300" simplePos="0" relativeHeight="251657216" behindDoc="0" locked="0" layoutInCell="1" allowOverlap="1" wp14:anchorId="15DC9511" wp14:editId="4A4F5E54">
                <wp:simplePos x="0" y="0"/>
                <wp:positionH relativeFrom="margin">
                  <wp:posOffset>-195943</wp:posOffset>
                </wp:positionH>
                <wp:positionV relativeFrom="paragraph">
                  <wp:posOffset>69462</wp:posOffset>
                </wp:positionV>
                <wp:extent cx="10094026" cy="0"/>
                <wp:effectExtent l="0" t="0" r="21590" b="19050"/>
                <wp:wrapNone/>
                <wp:docPr id="2" name="Conector recto 2"/>
                <wp:cNvGraphicFramePr/>
                <a:graphic xmlns:a="http://schemas.openxmlformats.org/drawingml/2006/main">
                  <a:graphicData uri="http://schemas.microsoft.com/office/word/2010/wordprocessingShape">
                    <wps:wsp>
                      <wps:cNvCnPr/>
                      <wps:spPr>
                        <a:xfrm>
                          <a:off x="0" y="0"/>
                          <a:ext cx="100940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FFFBD9" id="Conector recto 2" o:spid="_x0000_s1026" style="position:absolute;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45pt,5.45pt" to="779.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V/swEAAMADAAAOAAAAZHJzL2Uyb0RvYy54bWysU02PEzEMvSPxH6Lc6UxHaAWjTvfQFVwQ&#10;VHz8gGzG6URK4sgJnfbf46TtLGKREIhLEid+tt+zs7k/eSeOQMliGOR61UoBQeNow2GQ376+e/VG&#10;ipRVGJXDAIM8Q5L325cvNnPsocMJ3QgkOEhI/RwHOeUc+6ZJegKv0gojBH40SF5lNunQjKRmju5d&#10;07XtXTMjjZFQQ0p8+3B5lNsa3xjQ+ZMxCbJwg+Tacl2pro9lbbYb1R9IxcnqaxnqH6rwygZOuoR6&#10;UFmJ72SfhfJWEyY0eaXRN2iM1VA5MJt1+wubL5OKULmwOCkuMqX/F1Z/PO5J2HGQnRRBeW7Rjhul&#10;M5KgsomuaDTH1LPrLuzpaqW4p0L4ZMiXnamIU9X1vOgKpyw0X67b9u3rtruTQt8emydkpJTfA3pR&#10;DoN0NhTOqlfHDylzNna9ubBRKrnkrqd8dlCcXfgMhnmUbBVdJwh2jsRRce+V1hDyunDheNW7wIx1&#10;bgG2fwZe/QsU6nT9DXhB1MwY8gL2NiD9Lns+3Uo2F/+bAhfeRYJHHM+1K1UaHpPK8DrSZQ5/tiv8&#10;6eNtfwAAAP//AwBQSwMEFAAGAAgAAAAhAEur067gAAAACgEAAA8AAABkcnMvZG93bnJldi54bWxM&#10;j0FLw0AQhe+C/2EZwVu7sVKtMZtSCmItlGIV6nGbHZNodjbsbpv03zvBg56Gmfd4871s3ttGnNCH&#10;2pGCm3ECAqlwpqZSwfvb02gGIkRNRjeOUMEZA8zzy4tMp8Z19IqnXSwFh1BItYIqxjaVMhQVWh3G&#10;rkVi7dN5qyOvvpTG647DbSMnSXInra6JP1S6xWWFxffuaBVs/Gq1XKzPX7T9sN1+st5vX/pnpa6v&#10;+sUjiIh9/DPDgM/okDPTwR3JBNEoGN0mD2xlYZiDYTqd3YM4/F5knsn/FfIfAAAA//8DAFBLAQIt&#10;ABQABgAIAAAAIQC2gziS/gAAAOEBAAATAAAAAAAAAAAAAAAAAAAAAABbQ29udGVudF9UeXBlc10u&#10;eG1sUEsBAi0AFAAGAAgAAAAhADj9If/WAAAAlAEAAAsAAAAAAAAAAAAAAAAALwEAAF9yZWxzLy5y&#10;ZWxzUEsBAi0AFAAGAAgAAAAhAGzqxX+zAQAAwAMAAA4AAAAAAAAAAAAAAAAALgIAAGRycy9lMm9E&#10;b2MueG1sUEsBAi0AFAAGAAgAAAAhAEur067gAAAACgEAAA8AAAAAAAAAAAAAAAAADQQAAGRycy9k&#10;b3ducmV2LnhtbFBLBQYAAAAABAAEAPMAAAAaBQAAAAA=&#10;" strokecolor="#4472c4 [3204]" strokeweight=".5pt">
                <v:stroke joinstyle="miter"/>
                <w10:wrap anchorx="margin"/>
              </v:line>
            </w:pict>
          </mc:Fallback>
        </mc:AlternateContent>
      </w:r>
    </w:p>
    <w:p w:rsidR="004250EE" w:rsidRPr="00BA77B7" w:rsidRDefault="004250EE" w:rsidP="004250EE">
      <w:pPr>
        <w:pStyle w:val="Default"/>
        <w:rPr>
          <w:lang w:val="es-UY"/>
        </w:rPr>
      </w:pPr>
      <w:bookmarkStart w:id="0" w:name="_Hlk18439321"/>
    </w:p>
    <w:tbl>
      <w:tblPr>
        <w:tblStyle w:val="Tablaconcuadrcula"/>
        <w:tblW w:w="0" w:type="auto"/>
        <w:tblLook w:val="04A0" w:firstRow="1" w:lastRow="0" w:firstColumn="1" w:lastColumn="0" w:noHBand="0" w:noVBand="1"/>
      </w:tblPr>
      <w:tblGrid>
        <w:gridCol w:w="3936"/>
        <w:gridCol w:w="5103"/>
        <w:gridCol w:w="6499"/>
      </w:tblGrid>
      <w:tr w:rsidR="00C609F1" w:rsidTr="0007511A">
        <w:tc>
          <w:tcPr>
            <w:tcW w:w="3936" w:type="dxa"/>
            <w:shd w:val="clear" w:color="auto" w:fill="2F5496" w:themeFill="accent1" w:themeFillShade="BF"/>
          </w:tcPr>
          <w:bookmarkEnd w:id="0"/>
          <w:p w:rsidR="00C609F1" w:rsidRPr="0007511A" w:rsidRDefault="0007511A" w:rsidP="00C46B03">
            <w:pPr>
              <w:jc w:val="both"/>
              <w:rPr>
                <w:rFonts w:ascii="Times New Roman" w:hAnsi="Times New Roman" w:cs="Times New Roman"/>
                <w:color w:val="FFFFFF" w:themeColor="background1"/>
                <w:sz w:val="44"/>
                <w:szCs w:val="44"/>
              </w:rPr>
            </w:pPr>
            <w:r w:rsidRPr="0007511A">
              <w:rPr>
                <w:rFonts w:ascii="Times New Roman" w:hAnsi="Times New Roman" w:cs="Times New Roman"/>
                <w:color w:val="FFFFFF" w:themeColor="background1"/>
                <w:sz w:val="44"/>
                <w:szCs w:val="44"/>
              </w:rPr>
              <w:t xml:space="preserve">Estrategias </w:t>
            </w:r>
          </w:p>
        </w:tc>
        <w:tc>
          <w:tcPr>
            <w:tcW w:w="5103" w:type="dxa"/>
            <w:shd w:val="clear" w:color="auto" w:fill="2F5496" w:themeFill="accent1" w:themeFillShade="BF"/>
          </w:tcPr>
          <w:p w:rsidR="00C609F1" w:rsidRPr="0007511A" w:rsidRDefault="0007511A" w:rsidP="00C46B03">
            <w:pPr>
              <w:jc w:val="both"/>
              <w:rPr>
                <w:rFonts w:ascii="Times New Roman" w:hAnsi="Times New Roman" w:cs="Times New Roman"/>
                <w:color w:val="FFFFFF" w:themeColor="background1"/>
                <w:sz w:val="44"/>
                <w:szCs w:val="44"/>
              </w:rPr>
            </w:pPr>
            <w:r w:rsidRPr="0007511A">
              <w:rPr>
                <w:rFonts w:ascii="Times New Roman" w:hAnsi="Times New Roman" w:cs="Times New Roman"/>
                <w:color w:val="FFFFFF" w:themeColor="background1"/>
                <w:sz w:val="44"/>
                <w:szCs w:val="44"/>
              </w:rPr>
              <w:t xml:space="preserve">Productos existentes </w:t>
            </w:r>
          </w:p>
        </w:tc>
        <w:tc>
          <w:tcPr>
            <w:tcW w:w="6499" w:type="dxa"/>
            <w:shd w:val="clear" w:color="auto" w:fill="2F5496" w:themeFill="accent1" w:themeFillShade="BF"/>
          </w:tcPr>
          <w:p w:rsidR="00C609F1" w:rsidRPr="0007511A" w:rsidRDefault="0007511A" w:rsidP="00C46B03">
            <w:pPr>
              <w:jc w:val="both"/>
              <w:rPr>
                <w:rFonts w:ascii="Times New Roman" w:hAnsi="Times New Roman" w:cs="Times New Roman"/>
                <w:color w:val="FFFFFF" w:themeColor="background1"/>
                <w:sz w:val="44"/>
                <w:szCs w:val="44"/>
              </w:rPr>
            </w:pPr>
            <w:r w:rsidRPr="0007511A">
              <w:rPr>
                <w:rFonts w:ascii="Times New Roman" w:hAnsi="Times New Roman" w:cs="Times New Roman"/>
                <w:color w:val="FFFFFF" w:themeColor="background1"/>
                <w:sz w:val="44"/>
                <w:szCs w:val="44"/>
              </w:rPr>
              <w:t xml:space="preserve">Productos nuevos </w:t>
            </w:r>
          </w:p>
        </w:tc>
      </w:tr>
      <w:tr w:rsidR="00C609F1" w:rsidTr="00E36517">
        <w:trPr>
          <w:trHeight w:val="3126"/>
        </w:trPr>
        <w:tc>
          <w:tcPr>
            <w:tcW w:w="3936" w:type="dxa"/>
            <w:shd w:val="clear" w:color="auto" w:fill="8EAADB" w:themeFill="accent1" w:themeFillTint="99"/>
            <w:vAlign w:val="center"/>
          </w:tcPr>
          <w:p w:rsidR="00C609F1" w:rsidRPr="00E66CAC" w:rsidRDefault="00E66CAC" w:rsidP="0007511A">
            <w:pPr>
              <w:jc w:val="center"/>
              <w:rPr>
                <w:rFonts w:ascii="Times New Roman" w:hAnsi="Times New Roman" w:cs="Times New Roman"/>
                <w:color w:val="FFFFFF" w:themeColor="background1"/>
                <w:sz w:val="40"/>
                <w:szCs w:val="20"/>
              </w:rPr>
            </w:pPr>
            <w:r w:rsidRPr="00E66CAC">
              <w:rPr>
                <w:rFonts w:ascii="Times New Roman" w:hAnsi="Times New Roman" w:cs="Times New Roman"/>
                <w:color w:val="FFFFFF" w:themeColor="background1"/>
                <w:sz w:val="40"/>
                <w:szCs w:val="20"/>
              </w:rPr>
              <w:t>Mercados existentes</w:t>
            </w:r>
          </w:p>
        </w:tc>
        <w:tc>
          <w:tcPr>
            <w:tcW w:w="5103" w:type="dxa"/>
          </w:tcPr>
          <w:p w:rsidR="00C609F1" w:rsidRPr="0007511A" w:rsidRDefault="00E36517" w:rsidP="00E36517">
            <w:pPr>
              <w:jc w:val="both"/>
              <w:rPr>
                <w:rFonts w:ascii="Times New Roman" w:hAnsi="Times New Roman" w:cs="Times New Roman"/>
                <w:sz w:val="28"/>
              </w:rPr>
            </w:pPr>
            <w:r>
              <w:rPr>
                <w:rFonts w:ascii="Times New Roman" w:hAnsi="Times New Roman" w:cs="Times New Roman"/>
                <w:sz w:val="28"/>
              </w:rPr>
              <w:t xml:space="preserve">Por medio de nuestros productos actuales se harán </w:t>
            </w:r>
            <w:r w:rsidR="006C7CD2">
              <w:rPr>
                <w:rFonts w:ascii="Times New Roman" w:hAnsi="Times New Roman" w:cs="Times New Roman"/>
                <w:sz w:val="28"/>
              </w:rPr>
              <w:t>promociones y anuncios</w:t>
            </w:r>
            <w:r>
              <w:rPr>
                <w:rFonts w:ascii="Times New Roman" w:hAnsi="Times New Roman" w:cs="Times New Roman"/>
                <w:sz w:val="28"/>
              </w:rPr>
              <w:t xml:space="preserve"> dentro del mercado actual</w:t>
            </w:r>
            <w:r w:rsidR="006C7CD2">
              <w:rPr>
                <w:rFonts w:ascii="Times New Roman" w:hAnsi="Times New Roman" w:cs="Times New Roman"/>
                <w:sz w:val="28"/>
              </w:rPr>
              <w:t>,</w:t>
            </w:r>
            <w:r>
              <w:rPr>
                <w:rFonts w:ascii="Times New Roman" w:hAnsi="Times New Roman" w:cs="Times New Roman"/>
                <w:sz w:val="28"/>
              </w:rPr>
              <w:t xml:space="preserve"> </w:t>
            </w:r>
            <w:r w:rsidR="006C7CD2">
              <w:rPr>
                <w:rFonts w:ascii="Times New Roman" w:hAnsi="Times New Roman" w:cs="Times New Roman"/>
                <w:sz w:val="28"/>
              </w:rPr>
              <w:t>con el fin de</w:t>
            </w:r>
            <w:r>
              <w:rPr>
                <w:rFonts w:ascii="Times New Roman" w:hAnsi="Times New Roman" w:cs="Times New Roman"/>
                <w:sz w:val="28"/>
              </w:rPr>
              <w:t xml:space="preserve"> incentivar las ventas. De esta forma se podrá disminuir los costos de venta del programa base y mantener </w:t>
            </w:r>
            <w:r w:rsidR="006C7CD2">
              <w:rPr>
                <w:rFonts w:ascii="Times New Roman" w:hAnsi="Times New Roman" w:cs="Times New Roman"/>
                <w:sz w:val="28"/>
              </w:rPr>
              <w:t>el del soporte</w:t>
            </w:r>
            <w:r>
              <w:rPr>
                <w:rFonts w:ascii="Times New Roman" w:hAnsi="Times New Roman" w:cs="Times New Roman"/>
                <w:sz w:val="28"/>
              </w:rPr>
              <w:t>. Aumentando las ventas totales significativamente.</w:t>
            </w:r>
          </w:p>
        </w:tc>
        <w:tc>
          <w:tcPr>
            <w:tcW w:w="6499" w:type="dxa"/>
          </w:tcPr>
          <w:p w:rsidR="00C609F1" w:rsidRPr="00E36517" w:rsidRDefault="00E36517" w:rsidP="00E36517">
            <w:pPr>
              <w:jc w:val="both"/>
              <w:rPr>
                <w:rFonts w:ascii="Times New Roman" w:hAnsi="Times New Roman" w:cs="Times New Roman"/>
                <w:sz w:val="28"/>
              </w:rPr>
            </w:pPr>
            <w:r w:rsidRPr="00E36517">
              <w:rPr>
                <w:rFonts w:ascii="Times New Roman" w:hAnsi="Times New Roman" w:cs="Times New Roman"/>
                <w:sz w:val="28"/>
              </w:rPr>
              <w:t xml:space="preserve">Se </w:t>
            </w:r>
            <w:r w:rsidR="006C7CD2" w:rsidRPr="00E36517">
              <w:rPr>
                <w:rFonts w:ascii="Times New Roman" w:hAnsi="Times New Roman" w:cs="Times New Roman"/>
                <w:sz w:val="28"/>
              </w:rPr>
              <w:t>Implementará</w:t>
            </w:r>
            <w:r w:rsidRPr="00E36517">
              <w:rPr>
                <w:rFonts w:ascii="Times New Roman" w:hAnsi="Times New Roman" w:cs="Times New Roman"/>
                <w:sz w:val="28"/>
              </w:rPr>
              <w:t xml:space="preserve"> como producto nuevo en el mercado actual sistemas informatizados de logística de repuestos automotrices, y trazabilidad de los vehículos previo a la llegada al país, eso incluye la compra del mismo, trámites aduaneros</w:t>
            </w:r>
            <w:r w:rsidR="00E66CAC">
              <w:rPr>
                <w:rFonts w:ascii="Times New Roman" w:hAnsi="Times New Roman" w:cs="Times New Roman"/>
                <w:sz w:val="28"/>
              </w:rPr>
              <w:t>,</w:t>
            </w:r>
            <w:r w:rsidRPr="00E36517">
              <w:rPr>
                <w:rFonts w:ascii="Times New Roman" w:hAnsi="Times New Roman" w:cs="Times New Roman"/>
                <w:sz w:val="28"/>
              </w:rPr>
              <w:t xml:space="preserve"> internacionales y transporte del mismo. </w:t>
            </w:r>
            <w:r w:rsidR="00E66CAC">
              <w:rPr>
                <w:rFonts w:ascii="Times New Roman" w:hAnsi="Times New Roman" w:cs="Times New Roman"/>
                <w:sz w:val="28"/>
              </w:rPr>
              <w:t xml:space="preserve">De esta forma se hará SLTA mas extensible para el mismo mercado. </w:t>
            </w:r>
          </w:p>
        </w:tc>
      </w:tr>
      <w:tr w:rsidR="00C609F1" w:rsidTr="00E36517">
        <w:trPr>
          <w:trHeight w:val="3526"/>
        </w:trPr>
        <w:tc>
          <w:tcPr>
            <w:tcW w:w="3936" w:type="dxa"/>
            <w:shd w:val="clear" w:color="auto" w:fill="8EAADB" w:themeFill="accent1" w:themeFillTint="99"/>
            <w:vAlign w:val="center"/>
          </w:tcPr>
          <w:p w:rsidR="00C609F1" w:rsidRPr="00E66CAC" w:rsidRDefault="00E66CAC" w:rsidP="0007511A">
            <w:pPr>
              <w:jc w:val="center"/>
              <w:rPr>
                <w:rFonts w:ascii="Times New Roman" w:hAnsi="Times New Roman" w:cs="Times New Roman"/>
                <w:color w:val="FFFFFF" w:themeColor="background1"/>
                <w:sz w:val="40"/>
                <w:szCs w:val="20"/>
              </w:rPr>
            </w:pPr>
            <w:r w:rsidRPr="00E66CAC">
              <w:rPr>
                <w:rFonts w:ascii="Times New Roman" w:hAnsi="Times New Roman" w:cs="Times New Roman"/>
                <w:color w:val="FFFFFF" w:themeColor="background1"/>
                <w:sz w:val="40"/>
                <w:szCs w:val="20"/>
              </w:rPr>
              <w:t>Mercados nuevos</w:t>
            </w:r>
          </w:p>
        </w:tc>
        <w:tc>
          <w:tcPr>
            <w:tcW w:w="5103" w:type="dxa"/>
          </w:tcPr>
          <w:p w:rsidR="00C609F1" w:rsidRDefault="00E36517" w:rsidP="00E36517">
            <w:pPr>
              <w:jc w:val="both"/>
              <w:rPr>
                <w:rFonts w:ascii="Times New Roman" w:hAnsi="Times New Roman" w:cs="Times New Roman"/>
              </w:rPr>
            </w:pPr>
            <w:r w:rsidRPr="00E36517">
              <w:rPr>
                <w:rFonts w:ascii="Times New Roman" w:hAnsi="Times New Roman" w:cs="Times New Roman"/>
                <w:sz w:val="28"/>
              </w:rPr>
              <w:t>Con SLTA, nuestro unió producto, es adaptable para ser utilizado dentro de la trazabilidad automotriz interna de cada nación, sin necesidad de hacer grandes modificaciones en el mismo. De tal forma se puede alcanzar nue</w:t>
            </w:r>
            <w:bookmarkStart w:id="1" w:name="_GoBack"/>
            <w:bookmarkEnd w:id="1"/>
            <w:r w:rsidRPr="00E36517">
              <w:rPr>
                <w:rFonts w:ascii="Times New Roman" w:hAnsi="Times New Roman" w:cs="Times New Roman"/>
                <w:sz w:val="28"/>
              </w:rPr>
              <w:t xml:space="preserve">vos mercados </w:t>
            </w:r>
            <w:r w:rsidR="00E66CAC" w:rsidRPr="00E36517">
              <w:rPr>
                <w:rFonts w:ascii="Times New Roman" w:hAnsi="Times New Roman" w:cs="Times New Roman"/>
                <w:sz w:val="28"/>
              </w:rPr>
              <w:t>del continente</w:t>
            </w:r>
            <w:r w:rsidRPr="00E36517">
              <w:rPr>
                <w:rFonts w:ascii="Times New Roman" w:hAnsi="Times New Roman" w:cs="Times New Roman"/>
                <w:sz w:val="28"/>
              </w:rPr>
              <w:t xml:space="preserve"> otros</w:t>
            </w:r>
            <w:r w:rsidR="006C7CD2">
              <w:rPr>
                <w:rFonts w:ascii="Times New Roman" w:hAnsi="Times New Roman" w:cs="Times New Roman"/>
                <w:sz w:val="28"/>
              </w:rPr>
              <w:t xml:space="preserve"> sin nuevas extensiones</w:t>
            </w:r>
            <w:r w:rsidRPr="00E36517">
              <w:rPr>
                <w:rFonts w:ascii="Times New Roman" w:hAnsi="Times New Roman" w:cs="Times New Roman"/>
                <w:sz w:val="28"/>
              </w:rPr>
              <w:t xml:space="preserve">. </w:t>
            </w:r>
          </w:p>
        </w:tc>
        <w:tc>
          <w:tcPr>
            <w:tcW w:w="6499" w:type="dxa"/>
          </w:tcPr>
          <w:p w:rsidR="00C609F1" w:rsidRPr="00E36517" w:rsidRDefault="00E36517" w:rsidP="00E36517">
            <w:pPr>
              <w:jc w:val="both"/>
              <w:rPr>
                <w:rFonts w:ascii="Times New Roman" w:hAnsi="Times New Roman" w:cs="Times New Roman"/>
                <w:sz w:val="28"/>
              </w:rPr>
            </w:pPr>
            <w:r w:rsidRPr="00E36517">
              <w:rPr>
                <w:rFonts w:ascii="Times New Roman" w:hAnsi="Times New Roman" w:cs="Times New Roman"/>
                <w:sz w:val="28"/>
              </w:rPr>
              <w:t>Con un sistema mejorado y adaptable para el tráfico internación se podrá utilizar las extensiones de SLTA en cualquier país de forma internacional</w:t>
            </w:r>
            <w:r>
              <w:rPr>
                <w:rFonts w:ascii="Times New Roman" w:hAnsi="Times New Roman" w:cs="Times New Roman"/>
                <w:sz w:val="28"/>
              </w:rPr>
              <w:t>. Abarcando con estos nuevos productos</w:t>
            </w:r>
            <w:r w:rsidR="00E66CAC">
              <w:rPr>
                <w:rFonts w:ascii="Times New Roman" w:hAnsi="Times New Roman" w:cs="Times New Roman"/>
                <w:sz w:val="28"/>
              </w:rPr>
              <w:t xml:space="preserve"> en</w:t>
            </w:r>
            <w:r>
              <w:rPr>
                <w:rFonts w:ascii="Times New Roman" w:hAnsi="Times New Roman" w:cs="Times New Roman"/>
                <w:sz w:val="28"/>
              </w:rPr>
              <w:t xml:space="preserve"> nuevos mercados por todo el mundo. </w:t>
            </w:r>
            <w:r w:rsidRPr="00E36517">
              <w:rPr>
                <w:rFonts w:ascii="Times New Roman" w:hAnsi="Times New Roman" w:cs="Times New Roman"/>
                <w:sz w:val="28"/>
              </w:rPr>
              <w:t xml:space="preserve"> </w:t>
            </w:r>
          </w:p>
        </w:tc>
      </w:tr>
    </w:tbl>
    <w:p w:rsidR="008603B6" w:rsidRPr="00680C52" w:rsidRDefault="008603B6" w:rsidP="00C46B03">
      <w:pPr>
        <w:jc w:val="both"/>
        <w:rPr>
          <w:rFonts w:ascii="Times New Roman" w:hAnsi="Times New Roman" w:cs="Times New Roman"/>
        </w:rPr>
      </w:pPr>
    </w:p>
    <w:sectPr w:rsidR="008603B6" w:rsidRPr="00680C52" w:rsidSect="00C609F1">
      <w:pgSz w:w="16838" w:h="11906" w:orient="landscape"/>
      <w:pgMar w:top="737" w:right="720" w:bottom="73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BC0B4B"/>
    <w:multiLevelType w:val="hybridMultilevel"/>
    <w:tmpl w:val="80DC057E"/>
    <w:lvl w:ilvl="0" w:tplc="4E64D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F0BD2"/>
    <w:multiLevelType w:val="multilevel"/>
    <w:tmpl w:val="3BBE52D0"/>
    <w:lvl w:ilvl="0">
      <w:start w:val="16"/>
      <w:numFmt w:val="decimal"/>
      <w:lvlText w:val="%1"/>
      <w:lvlJc w:val="left"/>
      <w:pPr>
        <w:ind w:left="582" w:hanging="651"/>
        <w:jc w:val="left"/>
      </w:pPr>
      <w:rPr>
        <w:rFonts w:hint="default"/>
        <w:lang w:val="es-ES" w:eastAsia="es-ES" w:bidi="es-ES"/>
      </w:rPr>
    </w:lvl>
    <w:lvl w:ilvl="1">
      <w:start w:val="60"/>
      <w:numFmt w:val="decimal"/>
      <w:lvlText w:val="%1.%2."/>
      <w:lvlJc w:val="left"/>
      <w:pPr>
        <w:ind w:left="582" w:hanging="651"/>
        <w:jc w:val="left"/>
      </w:pPr>
      <w:rPr>
        <w:rFonts w:ascii="Times New Roman" w:eastAsia="Times New Roman" w:hAnsi="Times New Roman" w:cs="Times New Roman" w:hint="default"/>
        <w:color w:val="202020"/>
        <w:spacing w:val="-1"/>
        <w:w w:val="96"/>
        <w:sz w:val="20"/>
        <w:szCs w:val="20"/>
        <w:lang w:val="es-ES" w:eastAsia="es-ES" w:bidi="es-ES"/>
      </w:rPr>
    </w:lvl>
    <w:lvl w:ilvl="2">
      <w:numFmt w:val="bullet"/>
      <w:lvlText w:val=""/>
      <w:lvlJc w:val="left"/>
      <w:pPr>
        <w:ind w:left="1086" w:hanging="363"/>
      </w:pPr>
      <w:rPr>
        <w:rFonts w:ascii="Symbol" w:eastAsia="Symbol" w:hAnsi="Symbol" w:cs="Symbol" w:hint="default"/>
        <w:w w:val="100"/>
        <w:sz w:val="21"/>
        <w:szCs w:val="21"/>
        <w:lang w:val="es-ES" w:eastAsia="es-ES" w:bidi="es-ES"/>
      </w:rPr>
    </w:lvl>
    <w:lvl w:ilvl="3">
      <w:numFmt w:val="bullet"/>
      <w:lvlText w:val="•"/>
      <w:lvlJc w:val="left"/>
      <w:pPr>
        <w:ind w:left="3402" w:hanging="363"/>
      </w:pPr>
      <w:rPr>
        <w:rFonts w:hint="default"/>
        <w:lang w:val="es-ES" w:eastAsia="es-ES" w:bidi="es-ES"/>
      </w:rPr>
    </w:lvl>
    <w:lvl w:ilvl="4">
      <w:numFmt w:val="bullet"/>
      <w:lvlText w:val="•"/>
      <w:lvlJc w:val="left"/>
      <w:pPr>
        <w:ind w:left="4563" w:hanging="363"/>
      </w:pPr>
      <w:rPr>
        <w:rFonts w:hint="default"/>
        <w:lang w:val="es-ES" w:eastAsia="es-ES" w:bidi="es-ES"/>
      </w:rPr>
    </w:lvl>
    <w:lvl w:ilvl="5">
      <w:numFmt w:val="bullet"/>
      <w:lvlText w:val="•"/>
      <w:lvlJc w:val="left"/>
      <w:pPr>
        <w:ind w:left="5724" w:hanging="363"/>
      </w:pPr>
      <w:rPr>
        <w:rFonts w:hint="default"/>
        <w:lang w:val="es-ES" w:eastAsia="es-ES" w:bidi="es-ES"/>
      </w:rPr>
    </w:lvl>
    <w:lvl w:ilvl="6">
      <w:numFmt w:val="bullet"/>
      <w:lvlText w:val="•"/>
      <w:lvlJc w:val="left"/>
      <w:pPr>
        <w:ind w:left="6886" w:hanging="363"/>
      </w:pPr>
      <w:rPr>
        <w:rFonts w:hint="default"/>
        <w:lang w:val="es-ES" w:eastAsia="es-ES" w:bidi="es-ES"/>
      </w:rPr>
    </w:lvl>
    <w:lvl w:ilvl="7">
      <w:numFmt w:val="bullet"/>
      <w:lvlText w:val="•"/>
      <w:lvlJc w:val="left"/>
      <w:pPr>
        <w:ind w:left="8047" w:hanging="363"/>
      </w:pPr>
      <w:rPr>
        <w:rFonts w:hint="default"/>
        <w:lang w:val="es-ES" w:eastAsia="es-ES" w:bidi="es-ES"/>
      </w:rPr>
    </w:lvl>
    <w:lvl w:ilvl="8">
      <w:numFmt w:val="bullet"/>
      <w:lvlText w:val="•"/>
      <w:lvlJc w:val="left"/>
      <w:pPr>
        <w:ind w:left="9208" w:hanging="363"/>
      </w:pPr>
      <w:rPr>
        <w:rFonts w:hint="default"/>
        <w:lang w:val="es-ES" w:eastAsia="es-ES" w:bidi="es-ES"/>
      </w:rPr>
    </w:lvl>
  </w:abstractNum>
  <w:abstractNum w:abstractNumId="5" w15:restartNumberingAfterBreak="0">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8222EBF"/>
    <w:multiLevelType w:val="hybridMultilevel"/>
    <w:tmpl w:val="0BBC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A6D95"/>
    <w:multiLevelType w:val="hybridMultilevel"/>
    <w:tmpl w:val="265A9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1" w15:restartNumberingAfterBreak="0">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8"/>
  </w:num>
  <w:num w:numId="4">
    <w:abstractNumId w:val="1"/>
  </w:num>
  <w:num w:numId="5">
    <w:abstractNumId w:val="10"/>
  </w:num>
  <w:num w:numId="6">
    <w:abstractNumId w:val="2"/>
  </w:num>
  <w:num w:numId="7">
    <w:abstractNumId w:val="9"/>
  </w:num>
  <w:num w:numId="8">
    <w:abstractNumId w:val="0"/>
  </w:num>
  <w:num w:numId="9">
    <w:abstractNumId w:val="7"/>
  </w:num>
  <w:num w:numId="10">
    <w:abstractNumId w:val="6"/>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8F4"/>
    <w:rsid w:val="00027335"/>
    <w:rsid w:val="000354DC"/>
    <w:rsid w:val="0007511A"/>
    <w:rsid w:val="000C41FD"/>
    <w:rsid w:val="000E686D"/>
    <w:rsid w:val="00110016"/>
    <w:rsid w:val="00156764"/>
    <w:rsid w:val="00160772"/>
    <w:rsid w:val="00181B15"/>
    <w:rsid w:val="001A7511"/>
    <w:rsid w:val="001B0B02"/>
    <w:rsid w:val="001B5BD7"/>
    <w:rsid w:val="00215C6E"/>
    <w:rsid w:val="00252D45"/>
    <w:rsid w:val="00262599"/>
    <w:rsid w:val="00276196"/>
    <w:rsid w:val="002A1B94"/>
    <w:rsid w:val="002B7C51"/>
    <w:rsid w:val="002C0421"/>
    <w:rsid w:val="002F35CC"/>
    <w:rsid w:val="00397DA1"/>
    <w:rsid w:val="003B40BC"/>
    <w:rsid w:val="004219C6"/>
    <w:rsid w:val="004250EE"/>
    <w:rsid w:val="00426005"/>
    <w:rsid w:val="00435176"/>
    <w:rsid w:val="0046230F"/>
    <w:rsid w:val="004A61B1"/>
    <w:rsid w:val="004A7ADD"/>
    <w:rsid w:val="004C3DC3"/>
    <w:rsid w:val="004C513E"/>
    <w:rsid w:val="004E347B"/>
    <w:rsid w:val="004F6982"/>
    <w:rsid w:val="005030AE"/>
    <w:rsid w:val="00537767"/>
    <w:rsid w:val="005838BD"/>
    <w:rsid w:val="00593281"/>
    <w:rsid w:val="005A50EB"/>
    <w:rsid w:val="00680C52"/>
    <w:rsid w:val="006C7CD2"/>
    <w:rsid w:val="006E30F6"/>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77F31"/>
    <w:rsid w:val="00A87488"/>
    <w:rsid w:val="00AA0B87"/>
    <w:rsid w:val="00AA4448"/>
    <w:rsid w:val="00AC519E"/>
    <w:rsid w:val="00AD606F"/>
    <w:rsid w:val="00B07DCB"/>
    <w:rsid w:val="00B30ADB"/>
    <w:rsid w:val="00B41CB0"/>
    <w:rsid w:val="00BA4FF7"/>
    <w:rsid w:val="00BA77B7"/>
    <w:rsid w:val="00BD3663"/>
    <w:rsid w:val="00C118F4"/>
    <w:rsid w:val="00C40903"/>
    <w:rsid w:val="00C41F9F"/>
    <w:rsid w:val="00C4278C"/>
    <w:rsid w:val="00C46B03"/>
    <w:rsid w:val="00C57AA8"/>
    <w:rsid w:val="00C609F1"/>
    <w:rsid w:val="00C70397"/>
    <w:rsid w:val="00C71ADB"/>
    <w:rsid w:val="00CB4E87"/>
    <w:rsid w:val="00CF1EEA"/>
    <w:rsid w:val="00CF5FBB"/>
    <w:rsid w:val="00D81F42"/>
    <w:rsid w:val="00D876DD"/>
    <w:rsid w:val="00DA0D53"/>
    <w:rsid w:val="00DF26FF"/>
    <w:rsid w:val="00E36517"/>
    <w:rsid w:val="00E66CAC"/>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539CC"/>
  <w15:docId w15:val="{2337FBEA-5F0D-4254-A109-0CDD54BC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4250EE"/>
    <w:pPr>
      <w:autoSpaceDE w:val="0"/>
      <w:autoSpaceDN w:val="0"/>
      <w:adjustRightInd w:val="0"/>
      <w:spacing w:after="0" w:line="240" w:lineRule="auto"/>
    </w:pPr>
    <w:rPr>
      <w:rFonts w:ascii="Symbol" w:hAnsi="Symbol" w:cs="Symbol"/>
      <w:color w:val="000000"/>
      <w:sz w:val="24"/>
      <w:szCs w:val="24"/>
      <w:lang w:val="en-US"/>
    </w:rPr>
  </w:style>
  <w:style w:type="paragraph" w:styleId="Textoindependiente">
    <w:name w:val="Body Text"/>
    <w:basedOn w:val="Normal"/>
    <w:link w:val="TextoindependienteCar"/>
    <w:uiPriority w:val="1"/>
    <w:qFormat/>
    <w:rsid w:val="004A7ADD"/>
    <w:pPr>
      <w:widowControl w:val="0"/>
      <w:autoSpaceDE w:val="0"/>
      <w:autoSpaceDN w:val="0"/>
      <w:spacing w:after="0" w:line="240" w:lineRule="auto"/>
    </w:pPr>
    <w:rPr>
      <w:rFonts w:ascii="Times New Roman" w:eastAsia="Times New Roman" w:hAnsi="Times New Roman" w:cs="Times New Roman"/>
      <w:sz w:val="20"/>
      <w:szCs w:val="20"/>
      <w:lang w:eastAsia="es-ES" w:bidi="es-ES"/>
    </w:rPr>
  </w:style>
  <w:style w:type="character" w:customStyle="1" w:styleId="TextoindependienteCar">
    <w:name w:val="Texto independiente Car"/>
    <w:basedOn w:val="Fuentedeprrafopredeter"/>
    <w:link w:val="Textoindependiente"/>
    <w:uiPriority w:val="1"/>
    <w:rsid w:val="004A7ADD"/>
    <w:rPr>
      <w:rFonts w:ascii="Times New Roman" w:eastAsia="Times New Roman" w:hAnsi="Times New Roman" w:cs="Times New Roman"/>
      <w:sz w:val="20"/>
      <w:szCs w:val="20"/>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194</Words>
  <Characters>1108</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16</cp:revision>
  <dcterms:created xsi:type="dcterms:W3CDTF">2019-07-20T03:49:00Z</dcterms:created>
  <dcterms:modified xsi:type="dcterms:W3CDTF">2019-10-30T00:07:00Z</dcterms:modified>
</cp:coreProperties>
</file>