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AC3" w:rsidRDefault="0078517D">
      <w:pPr>
        <w:pStyle w:val="Ttulo"/>
        <w:rPr>
          <w:rFonts w:ascii="Calibri" w:eastAsia="Calibri" w:hAnsi="Calibri" w:cs="Calibri"/>
          <w:sz w:val="72"/>
          <w:szCs w:val="72"/>
        </w:rPr>
      </w:pPr>
      <w:r>
        <w:rPr>
          <w:rFonts w:ascii="Calibri" w:eastAsia="Calibri" w:hAnsi="Calibri" w:cs="Calibri"/>
          <w:sz w:val="72"/>
          <w:szCs w:val="72"/>
        </w:rPr>
        <w:t xml:space="preserve">Matriz </w:t>
      </w:r>
      <w:proofErr w:type="spellStart"/>
      <w:r>
        <w:rPr>
          <w:rFonts w:ascii="Calibri" w:eastAsia="Calibri" w:hAnsi="Calibri" w:cs="Calibri"/>
          <w:sz w:val="72"/>
          <w:szCs w:val="72"/>
        </w:rPr>
        <w:t>Foda</w:t>
      </w:r>
      <w:proofErr w:type="spellEnd"/>
      <w:r>
        <w:rPr>
          <w:rFonts w:ascii="Calibri" w:eastAsia="Calibri" w:hAnsi="Calibri" w:cs="Calibri"/>
          <w:sz w:val="72"/>
          <w:szCs w:val="72"/>
        </w:rPr>
        <w:t xml:space="preserve"> y </w:t>
      </w:r>
      <w:proofErr w:type="spellStart"/>
      <w:r>
        <w:rPr>
          <w:rFonts w:ascii="Calibri" w:eastAsia="Calibri" w:hAnsi="Calibri" w:cs="Calibri"/>
          <w:sz w:val="72"/>
          <w:szCs w:val="72"/>
        </w:rPr>
        <w:t>Came</w:t>
      </w:r>
      <w:proofErr w:type="spellEnd"/>
      <w:r>
        <w:rPr>
          <w:noProof/>
        </w:rPr>
        <w:drawing>
          <wp:anchor distT="0" distB="0" distL="114300" distR="114300" simplePos="0" relativeHeight="251658240" behindDoc="0" locked="0" layoutInCell="1" hidden="0" allowOverlap="1">
            <wp:simplePos x="0" y="0"/>
            <wp:positionH relativeFrom="column">
              <wp:posOffset>8686800</wp:posOffset>
            </wp:positionH>
            <wp:positionV relativeFrom="paragraph">
              <wp:posOffset>-113028</wp:posOffset>
            </wp:positionV>
            <wp:extent cx="1234440" cy="1234440"/>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234440" cy="1234440"/>
                    </a:xfrm>
                    <a:prstGeom prst="rect">
                      <a:avLst/>
                    </a:prstGeom>
                    <a:ln/>
                  </pic:spPr>
                </pic:pic>
              </a:graphicData>
            </a:graphic>
          </wp:anchor>
        </w:drawing>
      </w:r>
    </w:p>
    <w:p w:rsidR="00844AC3" w:rsidRDefault="0078517D">
      <w:pPr>
        <w:rPr>
          <w:sz w:val="28"/>
          <w:szCs w:val="28"/>
        </w:rPr>
      </w:pPr>
      <w:r>
        <w:rPr>
          <w:sz w:val="28"/>
          <w:szCs w:val="28"/>
        </w:rPr>
        <w:t>Tercera entrega  25/10/2019</w:t>
      </w:r>
    </w:p>
    <w:p w:rsidR="00844AC3" w:rsidRDefault="0078517D">
      <w:pPr>
        <w:rPr>
          <w:sz w:val="24"/>
          <w:szCs w:val="24"/>
        </w:rPr>
      </w:pPr>
      <w:r>
        <w:rPr>
          <w:sz w:val="24"/>
          <w:szCs w:val="24"/>
        </w:rPr>
        <w:t xml:space="preserve">Ruta en </w:t>
      </w:r>
      <w:proofErr w:type="spellStart"/>
      <w:r>
        <w:rPr>
          <w:sz w:val="24"/>
          <w:szCs w:val="24"/>
        </w:rPr>
        <w:t>GitLab</w:t>
      </w:r>
      <w:proofErr w:type="spellEnd"/>
      <w:r>
        <w:rPr>
          <w:sz w:val="24"/>
          <w:szCs w:val="24"/>
        </w:rPr>
        <w:t>: /Actividades/SO02008/</w:t>
      </w:r>
    </w:p>
    <w:p w:rsidR="00844AC3" w:rsidRDefault="0078517D">
      <w:pPr>
        <w:spacing w:after="0"/>
        <w:jc w:val="both"/>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hidden="0" allowOverlap="1">
                <wp:simplePos x="0" y="0"/>
                <wp:positionH relativeFrom="column">
                  <wp:posOffset>-190499</wp:posOffset>
                </wp:positionH>
                <wp:positionV relativeFrom="paragraph">
                  <wp:posOffset>50800</wp:posOffset>
                </wp:positionV>
                <wp:extent cx="10117777"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287112" y="3780000"/>
                          <a:ext cx="10117777"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47DE7C65" id="_x0000_t32" coordsize="21600,21600" o:spt="32" o:oned="t" path="m,l21600,21600e" filled="f">
                <v:path arrowok="t" fillok="f" o:connecttype="none"/>
                <o:lock v:ext="edit" shapetype="t"/>
              </v:shapetype>
              <v:shape id="Conector recto de flecha 6" o:spid="_x0000_s1026" type="#_x0000_t32" style="position:absolute;margin-left:-15pt;margin-top:4pt;width:796.7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" strokecolor="#4a7dba">
                <v:stroke startarrowwidth="narrow" startarrowlength="short" endarrowwidth="narrow" endarrowlength="short"/>
              </v:shape>
            </w:pict>
          </mc:Fallback>
        </mc:AlternateContent>
      </w:r>
    </w:p>
    <w:tbl>
      <w:tblPr>
        <w:tblStyle w:val="a"/>
        <w:tblW w:w="15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5808"/>
        <w:gridCol w:w="5162"/>
      </w:tblGrid>
      <w:tr w:rsidR="00844AC3">
        <w:trPr>
          <w:trHeight w:val="2380"/>
        </w:trPr>
        <w:tc>
          <w:tcPr>
            <w:tcW w:w="4644" w:type="dxa"/>
          </w:tcPr>
          <w:p w:rsidR="00844AC3" w:rsidRDefault="0078517D">
            <w:pPr>
              <w:pBdr>
                <w:top w:val="nil"/>
                <w:left w:val="nil"/>
                <w:bottom w:val="nil"/>
                <w:right w:val="nil"/>
                <w:between w:val="nil"/>
              </w:pBdr>
              <w:spacing w:line="276" w:lineRule="auto"/>
              <w:ind w:left="720" w:hanging="720"/>
              <w:rPr>
                <w:color w:val="000000"/>
                <w:sz w:val="20"/>
                <w:szCs w:val="20"/>
              </w:rPr>
            </w:pPr>
            <w:r>
              <w:rPr>
                <w:noProof/>
              </w:rPr>
              <mc:AlternateContent>
                <mc:Choice Requires="wps">
                  <w:drawing>
                    <wp:anchor distT="0" distB="0" distL="114300" distR="114300" simplePos="0" relativeHeight="251660288" behindDoc="0" locked="0" layoutInCell="1" hidden="0" allowOverlap="1" wp14:anchorId="714D050D" wp14:editId="32C7CA4C">
                      <wp:simplePos x="0" y="0"/>
                      <wp:positionH relativeFrom="column">
                        <wp:posOffset>38101</wp:posOffset>
                      </wp:positionH>
                      <wp:positionV relativeFrom="paragraph">
                        <wp:posOffset>114300</wp:posOffset>
                      </wp:positionV>
                      <wp:extent cx="2710047" cy="1296035"/>
                      <wp:effectExtent l="0" t="0" r="0" b="0"/>
                      <wp:wrapNone/>
                      <wp:docPr id="7" name="Conector recto de flecha 7"/>
                      <wp:cNvGraphicFramePr/>
                      <a:graphic xmlns:a="http://schemas.openxmlformats.org/drawingml/2006/main">
                        <a:graphicData uri="http://schemas.microsoft.com/office/word/2010/wordprocessingShape">
                          <wps:wsp>
                            <wps:cNvCnPr/>
                            <wps:spPr>
                              <a:xfrm>
                                <a:off x="3995739" y="3136745"/>
                                <a:ext cx="2700522" cy="128651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7C34F891" id="Conector recto de flecha 7" o:spid="_x0000_s1026" type="#_x0000_t32" style="position:absolute;margin-left:3pt;margin-top:9pt;width:213.4pt;height:10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" strokecolor="#4a7dba">
                      <v:stroke startarrowwidth="narrow" startarrowlength="short" endarrowwidth="narrow" endarrowlength="short"/>
                    </v:shape>
                  </w:pict>
                </mc:Fallback>
              </mc:AlternateContent>
            </w:r>
          </w:p>
          <w:p w:rsidR="00844AC3" w:rsidRDefault="0078517D">
            <w:pPr>
              <w:pBdr>
                <w:top w:val="nil"/>
                <w:left w:val="nil"/>
                <w:bottom w:val="nil"/>
                <w:right w:val="nil"/>
                <w:between w:val="nil"/>
              </w:pBdr>
              <w:spacing w:line="276" w:lineRule="auto"/>
              <w:ind w:left="720" w:hanging="720"/>
              <w:rPr>
                <w:b/>
                <w:color w:val="000000"/>
                <w:sz w:val="20"/>
                <w:szCs w:val="20"/>
              </w:rPr>
            </w:pPr>
            <w:r>
              <w:rPr>
                <w:b/>
                <w:color w:val="000000"/>
              </w:rPr>
              <w:t xml:space="preserve">                                  </w:t>
            </w:r>
            <w:r>
              <w:rPr>
                <w:b/>
                <w:color w:val="000000"/>
                <w:sz w:val="28"/>
                <w:szCs w:val="28"/>
              </w:rPr>
              <w:t>Factores interno</w:t>
            </w:r>
            <w:r>
              <w:rPr>
                <w:b/>
                <w:color w:val="000000"/>
                <w:sz w:val="24"/>
                <w:szCs w:val="24"/>
              </w:rPr>
              <w:t xml:space="preserve"> </w:t>
            </w:r>
          </w:p>
          <w:p w:rsidR="00844AC3" w:rsidRDefault="00844AC3">
            <w:pPr>
              <w:pBdr>
                <w:top w:val="nil"/>
                <w:left w:val="nil"/>
                <w:bottom w:val="nil"/>
                <w:right w:val="nil"/>
                <w:between w:val="nil"/>
              </w:pBdr>
              <w:spacing w:line="276" w:lineRule="auto"/>
              <w:ind w:left="720" w:hanging="720"/>
              <w:rPr>
                <w:color w:val="000000"/>
                <w:sz w:val="20"/>
                <w:szCs w:val="20"/>
              </w:rPr>
            </w:pPr>
          </w:p>
          <w:p w:rsidR="00844AC3" w:rsidRDefault="00844AC3">
            <w:pPr>
              <w:pBdr>
                <w:top w:val="nil"/>
                <w:left w:val="nil"/>
                <w:bottom w:val="nil"/>
                <w:right w:val="nil"/>
                <w:between w:val="nil"/>
              </w:pBdr>
              <w:spacing w:line="276" w:lineRule="auto"/>
              <w:ind w:left="720" w:hanging="720"/>
              <w:rPr>
                <w:color w:val="000000"/>
                <w:sz w:val="20"/>
                <w:szCs w:val="20"/>
              </w:rPr>
            </w:pPr>
          </w:p>
          <w:p w:rsidR="00844AC3" w:rsidRDefault="00844AC3">
            <w:pPr>
              <w:pBdr>
                <w:top w:val="nil"/>
                <w:left w:val="nil"/>
                <w:bottom w:val="nil"/>
                <w:right w:val="nil"/>
                <w:between w:val="nil"/>
              </w:pBdr>
              <w:spacing w:line="276" w:lineRule="auto"/>
              <w:ind w:left="720" w:hanging="720"/>
              <w:rPr>
                <w:color w:val="000000"/>
                <w:sz w:val="20"/>
                <w:szCs w:val="20"/>
              </w:rPr>
            </w:pPr>
          </w:p>
          <w:p w:rsidR="00844AC3" w:rsidRDefault="00844AC3">
            <w:pPr>
              <w:pBdr>
                <w:top w:val="nil"/>
                <w:left w:val="nil"/>
                <w:bottom w:val="nil"/>
                <w:right w:val="nil"/>
                <w:between w:val="nil"/>
              </w:pBdr>
              <w:spacing w:after="200" w:line="276" w:lineRule="auto"/>
              <w:ind w:left="720" w:hanging="720"/>
              <w:rPr>
                <w:color w:val="000000"/>
                <w:sz w:val="20"/>
                <w:szCs w:val="20"/>
              </w:rPr>
            </w:pPr>
          </w:p>
          <w:p w:rsidR="00844AC3" w:rsidRDefault="00844AC3">
            <w:pPr>
              <w:rPr>
                <w:sz w:val="20"/>
                <w:szCs w:val="20"/>
              </w:rPr>
            </w:pPr>
          </w:p>
          <w:p w:rsidR="00844AC3" w:rsidRDefault="0078517D">
            <w:pPr>
              <w:rPr>
                <w:b/>
                <w:sz w:val="28"/>
                <w:szCs w:val="28"/>
              </w:rPr>
            </w:pPr>
            <w:r>
              <w:rPr>
                <w:b/>
                <w:sz w:val="28"/>
                <w:szCs w:val="28"/>
              </w:rPr>
              <w:t xml:space="preserve">Factores externos </w:t>
            </w:r>
          </w:p>
          <w:p w:rsidR="00844AC3" w:rsidRDefault="00844AC3">
            <w:pPr>
              <w:pBdr>
                <w:top w:val="nil"/>
                <w:left w:val="nil"/>
                <w:bottom w:val="nil"/>
                <w:right w:val="nil"/>
                <w:between w:val="nil"/>
              </w:pBdr>
              <w:spacing w:after="200" w:line="276" w:lineRule="auto"/>
              <w:ind w:left="720" w:hanging="720"/>
              <w:rPr>
                <w:color w:val="000000"/>
                <w:sz w:val="20"/>
                <w:szCs w:val="20"/>
              </w:rPr>
            </w:pPr>
          </w:p>
        </w:tc>
        <w:tc>
          <w:tcPr>
            <w:tcW w:w="5808" w:type="dxa"/>
          </w:tcPr>
          <w:p w:rsidR="00844AC3" w:rsidRDefault="0078517D">
            <w:pPr>
              <w:rPr>
                <w:b/>
                <w:sz w:val="24"/>
                <w:szCs w:val="24"/>
                <w:u w:val="single"/>
              </w:rPr>
            </w:pPr>
            <w:r>
              <w:rPr>
                <w:b/>
                <w:sz w:val="24"/>
                <w:szCs w:val="24"/>
                <w:u w:val="single"/>
              </w:rPr>
              <w:t>Fortalezas</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Buena experiencia de los recursos humanos</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Productos de calidad</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Transparencia y buena relación con clientes</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Ubicación estratégica</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 xml:space="preserve">Especialización en logística </w:t>
            </w:r>
          </w:p>
          <w:p w:rsidR="00844AC3" w:rsidRPr="009A0718" w:rsidRDefault="00C6082A" w:rsidP="009A0718">
            <w:pPr>
              <w:numPr>
                <w:ilvl w:val="0"/>
                <w:numId w:val="3"/>
              </w:numPr>
              <w:pBdr>
                <w:top w:val="nil"/>
                <w:left w:val="nil"/>
                <w:bottom w:val="nil"/>
                <w:right w:val="nil"/>
                <w:between w:val="nil"/>
              </w:pBdr>
              <w:spacing w:line="276" w:lineRule="auto"/>
              <w:rPr>
                <w:color w:val="000000"/>
                <w:sz w:val="20"/>
                <w:szCs w:val="20"/>
              </w:rPr>
            </w:pPr>
            <w:sdt>
              <w:sdtPr>
                <w:tag w:val="goog_rdk_0"/>
                <w:id w:val="1338886755"/>
              </w:sdtPr>
              <w:sdtEndPr/>
              <w:sdtContent/>
            </w:sdt>
            <w:r w:rsidR="0078517D" w:rsidRPr="009A0718">
              <w:rPr>
                <w:color w:val="000000"/>
                <w:sz w:val="20"/>
                <w:szCs w:val="20"/>
              </w:rPr>
              <w:t xml:space="preserve">Gran poder productivo </w:t>
            </w:r>
          </w:p>
          <w:p w:rsidR="00844AC3" w:rsidRDefault="0078517D">
            <w:pPr>
              <w:numPr>
                <w:ilvl w:val="0"/>
                <w:numId w:val="3"/>
              </w:numPr>
              <w:pBdr>
                <w:top w:val="nil"/>
                <w:left w:val="nil"/>
                <w:bottom w:val="nil"/>
                <w:right w:val="nil"/>
                <w:between w:val="nil"/>
              </w:pBdr>
              <w:spacing w:after="200" w:line="276" w:lineRule="auto"/>
              <w:rPr>
                <w:color w:val="000000"/>
                <w:sz w:val="20"/>
                <w:szCs w:val="20"/>
              </w:rPr>
            </w:pPr>
            <w:r>
              <w:rPr>
                <w:color w:val="000000"/>
                <w:sz w:val="20"/>
                <w:szCs w:val="20"/>
              </w:rPr>
              <w:t xml:space="preserve">Equipo innovador </w:t>
            </w:r>
          </w:p>
        </w:tc>
        <w:tc>
          <w:tcPr>
            <w:tcW w:w="5162" w:type="dxa"/>
          </w:tcPr>
          <w:p w:rsidR="00844AC3" w:rsidRDefault="0078517D">
            <w:pPr>
              <w:rPr>
                <w:b/>
                <w:sz w:val="24"/>
                <w:szCs w:val="24"/>
                <w:u w:val="single"/>
              </w:rPr>
            </w:pPr>
            <w:r>
              <w:rPr>
                <w:b/>
                <w:sz w:val="24"/>
                <w:szCs w:val="24"/>
                <w:u w:val="single"/>
              </w:rPr>
              <w:t>Debilidades</w:t>
            </w:r>
          </w:p>
          <w:p w:rsidR="00844AC3" w:rsidRDefault="0078517D">
            <w:pPr>
              <w:numPr>
                <w:ilvl w:val="0"/>
                <w:numId w:val="1"/>
              </w:numPr>
              <w:pBdr>
                <w:top w:val="nil"/>
                <w:left w:val="nil"/>
                <w:bottom w:val="nil"/>
                <w:right w:val="nil"/>
                <w:between w:val="nil"/>
              </w:pBdr>
              <w:spacing w:line="276" w:lineRule="auto"/>
              <w:rPr>
                <w:color w:val="000000"/>
                <w:sz w:val="20"/>
                <w:szCs w:val="20"/>
              </w:rPr>
            </w:pPr>
            <w:r>
              <w:rPr>
                <w:color w:val="000000"/>
                <w:sz w:val="20"/>
                <w:szCs w:val="20"/>
              </w:rPr>
              <w:t>Empresa centrada en el software logístico</w:t>
            </w:r>
          </w:p>
          <w:p w:rsidR="00844AC3" w:rsidRDefault="0078517D">
            <w:pPr>
              <w:numPr>
                <w:ilvl w:val="0"/>
                <w:numId w:val="1"/>
              </w:numPr>
              <w:pBdr>
                <w:top w:val="nil"/>
                <w:left w:val="nil"/>
                <w:bottom w:val="nil"/>
                <w:right w:val="nil"/>
                <w:between w:val="nil"/>
              </w:pBdr>
              <w:spacing w:line="276" w:lineRule="auto"/>
              <w:rPr>
                <w:color w:val="000000"/>
                <w:sz w:val="20"/>
                <w:szCs w:val="20"/>
              </w:rPr>
            </w:pPr>
            <w:r>
              <w:rPr>
                <w:color w:val="000000"/>
                <w:sz w:val="20"/>
                <w:szCs w:val="20"/>
              </w:rPr>
              <w:t xml:space="preserve">No nos especializamos en otras áreas dentro del software </w:t>
            </w:r>
          </w:p>
          <w:p w:rsidR="00844AC3" w:rsidRDefault="0078517D">
            <w:pPr>
              <w:numPr>
                <w:ilvl w:val="0"/>
                <w:numId w:val="1"/>
              </w:numPr>
              <w:pBdr>
                <w:top w:val="nil"/>
                <w:left w:val="nil"/>
                <w:bottom w:val="nil"/>
                <w:right w:val="nil"/>
                <w:between w:val="nil"/>
              </w:pBdr>
              <w:spacing w:line="276" w:lineRule="auto"/>
              <w:rPr>
                <w:color w:val="000000"/>
                <w:sz w:val="20"/>
                <w:szCs w:val="20"/>
              </w:rPr>
            </w:pPr>
            <w:r>
              <w:rPr>
                <w:color w:val="000000"/>
                <w:sz w:val="20"/>
                <w:szCs w:val="20"/>
              </w:rPr>
              <w:t xml:space="preserve">Una dirección no experimentada </w:t>
            </w:r>
          </w:p>
          <w:p w:rsidR="00844AC3" w:rsidRDefault="00C6082A">
            <w:pPr>
              <w:numPr>
                <w:ilvl w:val="0"/>
                <w:numId w:val="1"/>
              </w:numPr>
              <w:pBdr>
                <w:top w:val="nil"/>
                <w:left w:val="nil"/>
                <w:bottom w:val="nil"/>
                <w:right w:val="nil"/>
                <w:between w:val="nil"/>
              </w:pBdr>
              <w:spacing w:line="276" w:lineRule="auto"/>
              <w:rPr>
                <w:color w:val="000000"/>
                <w:sz w:val="20"/>
                <w:szCs w:val="20"/>
              </w:rPr>
            </w:pPr>
            <w:sdt>
              <w:sdtPr>
                <w:tag w:val="goog_rdk_1"/>
                <w:id w:val="-1811541281"/>
              </w:sdtPr>
              <w:sdtEndPr/>
              <w:sdtContent/>
            </w:sdt>
            <w:r w:rsidR="0078517D">
              <w:rPr>
                <w:color w:val="000000"/>
                <w:sz w:val="20"/>
                <w:szCs w:val="20"/>
              </w:rPr>
              <w:t xml:space="preserve">No </w:t>
            </w:r>
            <w:r w:rsidR="009A0718">
              <w:rPr>
                <w:color w:val="000000"/>
                <w:sz w:val="20"/>
                <w:szCs w:val="20"/>
              </w:rPr>
              <w:t>ser conocidos</w:t>
            </w:r>
            <w:r w:rsidR="0078517D">
              <w:rPr>
                <w:color w:val="000000"/>
                <w:sz w:val="20"/>
                <w:szCs w:val="20"/>
              </w:rPr>
              <w:t xml:space="preserve"> </w:t>
            </w:r>
          </w:p>
          <w:p w:rsidR="00844AC3" w:rsidRDefault="0078517D">
            <w:pPr>
              <w:numPr>
                <w:ilvl w:val="0"/>
                <w:numId w:val="1"/>
              </w:numPr>
              <w:pBdr>
                <w:top w:val="nil"/>
                <w:left w:val="nil"/>
                <w:bottom w:val="nil"/>
                <w:right w:val="nil"/>
                <w:between w:val="nil"/>
              </w:pBdr>
              <w:spacing w:line="276" w:lineRule="auto"/>
              <w:rPr>
                <w:color w:val="000000"/>
                <w:sz w:val="20"/>
                <w:szCs w:val="20"/>
              </w:rPr>
            </w:pPr>
            <w:r>
              <w:rPr>
                <w:color w:val="000000"/>
                <w:sz w:val="20"/>
                <w:szCs w:val="20"/>
              </w:rPr>
              <w:t xml:space="preserve">Sin accesibilidad a clientes vehiculares </w:t>
            </w:r>
          </w:p>
          <w:p w:rsidR="00844AC3" w:rsidRDefault="0078517D">
            <w:pPr>
              <w:numPr>
                <w:ilvl w:val="0"/>
                <w:numId w:val="1"/>
              </w:numPr>
              <w:pBdr>
                <w:top w:val="nil"/>
                <w:left w:val="nil"/>
                <w:bottom w:val="nil"/>
                <w:right w:val="nil"/>
                <w:between w:val="nil"/>
              </w:pBdr>
              <w:spacing w:after="200" w:line="276" w:lineRule="auto"/>
              <w:rPr>
                <w:color w:val="000000"/>
                <w:sz w:val="20"/>
                <w:szCs w:val="20"/>
              </w:rPr>
            </w:pPr>
            <w:r>
              <w:rPr>
                <w:color w:val="000000"/>
                <w:sz w:val="20"/>
                <w:szCs w:val="20"/>
              </w:rPr>
              <w:t xml:space="preserve">Grandes costos </w:t>
            </w:r>
          </w:p>
        </w:tc>
      </w:tr>
      <w:tr w:rsidR="00844AC3">
        <w:trPr>
          <w:trHeight w:val="2240"/>
        </w:trPr>
        <w:tc>
          <w:tcPr>
            <w:tcW w:w="4644" w:type="dxa"/>
          </w:tcPr>
          <w:p w:rsidR="00844AC3" w:rsidRDefault="0078517D">
            <w:pPr>
              <w:jc w:val="both"/>
              <w:rPr>
                <w:b/>
                <w:sz w:val="24"/>
                <w:szCs w:val="24"/>
                <w:u w:val="single"/>
              </w:rPr>
            </w:pPr>
            <w:r>
              <w:rPr>
                <w:b/>
                <w:sz w:val="24"/>
                <w:szCs w:val="24"/>
                <w:u w:val="single"/>
              </w:rPr>
              <w:t>Oportunidades</w:t>
            </w:r>
          </w:p>
          <w:p w:rsidR="00844AC3" w:rsidRDefault="0078517D">
            <w:pPr>
              <w:numPr>
                <w:ilvl w:val="0"/>
                <w:numId w:val="1"/>
              </w:numPr>
              <w:pBdr>
                <w:top w:val="nil"/>
                <w:left w:val="nil"/>
                <w:bottom w:val="nil"/>
                <w:right w:val="nil"/>
                <w:between w:val="nil"/>
              </w:pBdr>
              <w:spacing w:line="276" w:lineRule="auto"/>
              <w:jc w:val="both"/>
              <w:rPr>
                <w:color w:val="000000"/>
                <w:sz w:val="20"/>
                <w:szCs w:val="20"/>
              </w:rPr>
            </w:pPr>
            <w:r>
              <w:rPr>
                <w:color w:val="000000"/>
                <w:sz w:val="20"/>
                <w:szCs w:val="20"/>
              </w:rPr>
              <w:t>Gran necesidad del mercado por aumento de vehículos</w:t>
            </w:r>
          </w:p>
          <w:p w:rsidR="00844AC3" w:rsidRDefault="0078517D">
            <w:pPr>
              <w:numPr>
                <w:ilvl w:val="0"/>
                <w:numId w:val="1"/>
              </w:numPr>
              <w:pBdr>
                <w:top w:val="nil"/>
                <w:left w:val="nil"/>
                <w:bottom w:val="nil"/>
                <w:right w:val="nil"/>
                <w:between w:val="nil"/>
              </w:pBdr>
              <w:spacing w:line="276" w:lineRule="auto"/>
              <w:jc w:val="both"/>
              <w:rPr>
                <w:color w:val="000000"/>
                <w:sz w:val="20"/>
                <w:szCs w:val="20"/>
              </w:rPr>
            </w:pPr>
            <w:r>
              <w:rPr>
                <w:color w:val="000000"/>
                <w:sz w:val="20"/>
                <w:szCs w:val="20"/>
              </w:rPr>
              <w:t>Mercado mal atendido</w:t>
            </w:r>
          </w:p>
          <w:p w:rsidR="00844AC3" w:rsidRPr="00F9544D" w:rsidRDefault="0078517D" w:rsidP="00F9544D">
            <w:pPr>
              <w:numPr>
                <w:ilvl w:val="0"/>
                <w:numId w:val="1"/>
              </w:numPr>
              <w:pBdr>
                <w:top w:val="nil"/>
                <w:left w:val="nil"/>
                <w:bottom w:val="nil"/>
                <w:right w:val="nil"/>
                <w:between w:val="nil"/>
              </w:pBdr>
              <w:spacing w:line="276" w:lineRule="auto"/>
              <w:jc w:val="both"/>
              <w:rPr>
                <w:color w:val="000000"/>
                <w:sz w:val="20"/>
                <w:szCs w:val="20"/>
              </w:rPr>
            </w:pPr>
            <w:r>
              <w:rPr>
                <w:color w:val="000000"/>
                <w:sz w:val="20"/>
                <w:szCs w:val="20"/>
              </w:rPr>
              <w:t>Gran</w:t>
            </w:r>
            <w:r w:rsidR="009A0718">
              <w:rPr>
                <w:color w:val="000000"/>
                <w:sz w:val="20"/>
                <w:szCs w:val="20"/>
              </w:rPr>
              <w:t>d</w:t>
            </w:r>
            <w:r>
              <w:rPr>
                <w:color w:val="000000"/>
                <w:sz w:val="20"/>
                <w:szCs w:val="20"/>
              </w:rPr>
              <w:t>es oportunidades para mejorar en la gestión empr</w:t>
            </w:r>
            <w:r w:rsidR="00F9544D">
              <w:rPr>
                <w:color w:val="000000"/>
                <w:sz w:val="20"/>
                <w:szCs w:val="20"/>
              </w:rPr>
              <w:t>esarial por parte del directorio</w:t>
            </w:r>
          </w:p>
        </w:tc>
        <w:tc>
          <w:tcPr>
            <w:tcW w:w="5808" w:type="dxa"/>
          </w:tcPr>
          <w:p w:rsidR="00844AC3" w:rsidRDefault="0078517D">
            <w:pPr>
              <w:jc w:val="both"/>
              <w:rPr>
                <w:b/>
                <w:sz w:val="24"/>
                <w:szCs w:val="24"/>
                <w:u w:val="single"/>
              </w:rPr>
            </w:pPr>
            <w:r>
              <w:rPr>
                <w:b/>
                <w:sz w:val="24"/>
                <w:szCs w:val="24"/>
                <w:u w:val="single"/>
              </w:rPr>
              <w:t>Estrategia FD</w:t>
            </w:r>
          </w:p>
          <w:p w:rsidR="00844AC3" w:rsidRDefault="0078517D">
            <w:pPr>
              <w:jc w:val="both"/>
              <w:rPr>
                <w:sz w:val="20"/>
                <w:szCs w:val="20"/>
              </w:rPr>
            </w:pPr>
            <w:r>
              <w:rPr>
                <w:sz w:val="20"/>
                <w:szCs w:val="20"/>
              </w:rPr>
              <w:t xml:space="preserve">Gracias a la experiencia de nuestros recursos humanos y a su innovación somos capaces de crear productos de gran calidad especialidad en el rubro de logística de nuestros clientes.  Ya que el mercado automotriz cada día es mayor la demanda y necesidad de nuestros productos cada día son mayores aumentando la venta de las empresas. Además, aún quedan sectores del mercado automotriz que no se están atendiendo correctamente y nuestra empresa puede trabajar sobre ellos en un futuro. </w:t>
            </w:r>
          </w:p>
          <w:p w:rsidR="00844AC3" w:rsidRDefault="00844AC3">
            <w:pPr>
              <w:jc w:val="both"/>
              <w:rPr>
                <w:sz w:val="20"/>
                <w:szCs w:val="20"/>
              </w:rPr>
            </w:pPr>
          </w:p>
        </w:tc>
        <w:tc>
          <w:tcPr>
            <w:tcW w:w="5162" w:type="dxa"/>
          </w:tcPr>
          <w:p w:rsidR="00844AC3" w:rsidRDefault="0078517D">
            <w:pPr>
              <w:jc w:val="both"/>
              <w:rPr>
                <w:b/>
                <w:sz w:val="24"/>
                <w:szCs w:val="24"/>
                <w:u w:val="single"/>
              </w:rPr>
            </w:pPr>
            <w:r>
              <w:rPr>
                <w:b/>
                <w:sz w:val="24"/>
                <w:szCs w:val="24"/>
                <w:u w:val="single"/>
              </w:rPr>
              <w:t>Estrategia DO</w:t>
            </w:r>
          </w:p>
          <w:p w:rsidR="00844AC3" w:rsidRDefault="0078517D">
            <w:pPr>
              <w:jc w:val="both"/>
              <w:rPr>
                <w:sz w:val="20"/>
                <w:szCs w:val="20"/>
              </w:rPr>
            </w:pPr>
            <w:r>
              <w:rPr>
                <w:sz w:val="20"/>
                <w:szCs w:val="20"/>
              </w:rPr>
              <w:t xml:space="preserve">Por medio de las necesidades del mercado, la Bit abarcara nuevos mercados para expandir su operativa. De tal forma que se hará más conocida, aumentando sus ventas.  </w:t>
            </w:r>
          </w:p>
          <w:p w:rsidR="00844AC3" w:rsidRDefault="0078517D">
            <w:pPr>
              <w:jc w:val="both"/>
              <w:rPr>
                <w:sz w:val="20"/>
                <w:szCs w:val="20"/>
              </w:rPr>
            </w:pPr>
            <w:bookmarkStart w:id="0" w:name="_heading=h.gjdgxs" w:colFirst="0" w:colLast="0"/>
            <w:bookmarkEnd w:id="0"/>
            <w:r>
              <w:rPr>
                <w:sz w:val="20"/>
                <w:szCs w:val="20"/>
              </w:rPr>
              <w:t xml:space="preserve">Por medio de la experiencia obtenida durante el proceso y los múltiples cursos la inexperiencia de la dirección se ira eliminando. </w:t>
            </w:r>
          </w:p>
        </w:tc>
      </w:tr>
      <w:tr w:rsidR="00844AC3">
        <w:trPr>
          <w:trHeight w:val="2240"/>
        </w:trPr>
        <w:tc>
          <w:tcPr>
            <w:tcW w:w="4644" w:type="dxa"/>
          </w:tcPr>
          <w:p w:rsidR="00844AC3" w:rsidRDefault="0078517D">
            <w:pPr>
              <w:jc w:val="both"/>
              <w:rPr>
                <w:b/>
                <w:sz w:val="24"/>
                <w:szCs w:val="24"/>
                <w:u w:val="single"/>
              </w:rPr>
            </w:pPr>
            <w:r>
              <w:rPr>
                <w:b/>
                <w:sz w:val="24"/>
                <w:szCs w:val="24"/>
                <w:u w:val="single"/>
              </w:rPr>
              <w:t>Amenazas</w:t>
            </w:r>
          </w:p>
          <w:p w:rsidR="00844AC3" w:rsidRDefault="0078517D">
            <w:pPr>
              <w:numPr>
                <w:ilvl w:val="0"/>
                <w:numId w:val="2"/>
              </w:numPr>
              <w:pBdr>
                <w:top w:val="nil"/>
                <w:left w:val="nil"/>
                <w:bottom w:val="nil"/>
                <w:right w:val="nil"/>
                <w:between w:val="nil"/>
              </w:pBdr>
              <w:spacing w:line="276" w:lineRule="auto"/>
              <w:jc w:val="both"/>
              <w:rPr>
                <w:color w:val="000000"/>
                <w:sz w:val="20"/>
                <w:szCs w:val="20"/>
              </w:rPr>
            </w:pPr>
            <w:r>
              <w:rPr>
                <w:color w:val="000000"/>
                <w:sz w:val="20"/>
                <w:szCs w:val="20"/>
              </w:rPr>
              <w:t>Cambios legislativos</w:t>
            </w:r>
          </w:p>
          <w:p w:rsidR="00844AC3" w:rsidRDefault="0078517D">
            <w:pPr>
              <w:numPr>
                <w:ilvl w:val="0"/>
                <w:numId w:val="2"/>
              </w:numPr>
              <w:pBdr>
                <w:top w:val="nil"/>
                <w:left w:val="nil"/>
                <w:bottom w:val="nil"/>
                <w:right w:val="nil"/>
                <w:between w:val="nil"/>
              </w:pBdr>
              <w:spacing w:line="276" w:lineRule="auto"/>
              <w:jc w:val="both"/>
              <w:rPr>
                <w:color w:val="000000"/>
                <w:sz w:val="20"/>
                <w:szCs w:val="20"/>
              </w:rPr>
            </w:pPr>
            <w:r>
              <w:rPr>
                <w:color w:val="000000"/>
                <w:sz w:val="20"/>
                <w:szCs w:val="20"/>
              </w:rPr>
              <w:t>Tendencias desfavorables en el mercado</w:t>
            </w:r>
          </w:p>
          <w:p w:rsidR="00844AC3" w:rsidRDefault="0078517D">
            <w:pPr>
              <w:numPr>
                <w:ilvl w:val="0"/>
                <w:numId w:val="2"/>
              </w:numPr>
              <w:pBdr>
                <w:top w:val="nil"/>
                <w:left w:val="nil"/>
                <w:bottom w:val="nil"/>
                <w:right w:val="nil"/>
                <w:between w:val="nil"/>
              </w:pBdr>
              <w:spacing w:line="276" w:lineRule="auto"/>
              <w:jc w:val="both"/>
              <w:rPr>
                <w:color w:val="000000"/>
                <w:sz w:val="20"/>
                <w:szCs w:val="20"/>
              </w:rPr>
            </w:pPr>
            <w:r>
              <w:rPr>
                <w:color w:val="000000"/>
                <w:sz w:val="20"/>
                <w:szCs w:val="20"/>
              </w:rPr>
              <w:t xml:space="preserve">Nuevos competidores </w:t>
            </w:r>
          </w:p>
          <w:p w:rsidR="00844AC3" w:rsidRDefault="0078517D">
            <w:pPr>
              <w:numPr>
                <w:ilvl w:val="0"/>
                <w:numId w:val="2"/>
              </w:numPr>
              <w:pBdr>
                <w:top w:val="nil"/>
                <w:left w:val="nil"/>
                <w:bottom w:val="nil"/>
                <w:right w:val="nil"/>
                <w:between w:val="nil"/>
              </w:pBdr>
              <w:spacing w:line="276" w:lineRule="auto"/>
              <w:jc w:val="both"/>
              <w:rPr>
                <w:color w:val="000000"/>
                <w:sz w:val="20"/>
                <w:szCs w:val="20"/>
              </w:rPr>
            </w:pPr>
            <w:r>
              <w:rPr>
                <w:color w:val="000000"/>
                <w:sz w:val="20"/>
                <w:szCs w:val="20"/>
              </w:rPr>
              <w:t>Aumento descontrolado del dólar o inflación</w:t>
            </w:r>
          </w:p>
          <w:p w:rsidR="00844AC3" w:rsidRDefault="0078517D" w:rsidP="009A0718">
            <w:pPr>
              <w:numPr>
                <w:ilvl w:val="0"/>
                <w:numId w:val="2"/>
              </w:numPr>
              <w:pBdr>
                <w:top w:val="nil"/>
                <w:left w:val="nil"/>
                <w:bottom w:val="nil"/>
                <w:right w:val="nil"/>
                <w:between w:val="nil"/>
              </w:pBdr>
              <w:spacing w:after="200" w:line="276" w:lineRule="auto"/>
              <w:jc w:val="both"/>
              <w:rPr>
                <w:sz w:val="20"/>
                <w:szCs w:val="20"/>
                <w:u w:val="single"/>
              </w:rPr>
            </w:pPr>
            <w:r>
              <w:rPr>
                <w:color w:val="000000"/>
                <w:sz w:val="20"/>
                <w:szCs w:val="20"/>
              </w:rPr>
              <w:t xml:space="preserve">Saturación del </w:t>
            </w:r>
            <w:r w:rsidR="009A0718" w:rsidRPr="009A0718">
              <w:rPr>
                <w:sz w:val="20"/>
                <w:szCs w:val="20"/>
              </w:rPr>
              <w:t>mercado</w:t>
            </w:r>
            <w:r w:rsidR="009A0718">
              <w:t xml:space="preserve"> </w:t>
            </w:r>
            <w:r w:rsidR="009A0718">
              <w:rPr>
                <w:color w:val="000000"/>
                <w:sz w:val="20"/>
                <w:szCs w:val="20"/>
              </w:rPr>
              <w:t>y cambios tributario</w:t>
            </w:r>
          </w:p>
        </w:tc>
        <w:tc>
          <w:tcPr>
            <w:tcW w:w="5808" w:type="dxa"/>
          </w:tcPr>
          <w:p w:rsidR="00844AC3" w:rsidRPr="009A0718" w:rsidRDefault="0078517D">
            <w:pPr>
              <w:jc w:val="both"/>
              <w:rPr>
                <w:b/>
                <w:sz w:val="24"/>
                <w:szCs w:val="24"/>
                <w:u w:val="single"/>
              </w:rPr>
            </w:pPr>
            <w:r w:rsidRPr="009A0718">
              <w:rPr>
                <w:b/>
                <w:sz w:val="24"/>
                <w:szCs w:val="24"/>
                <w:u w:val="single"/>
              </w:rPr>
              <w:t>Estrategia FA</w:t>
            </w:r>
          </w:p>
          <w:p w:rsidR="00844AC3" w:rsidRPr="009A0718" w:rsidRDefault="0078517D" w:rsidP="009A0718">
            <w:pPr>
              <w:jc w:val="both"/>
              <w:rPr>
                <w:sz w:val="20"/>
                <w:szCs w:val="20"/>
              </w:rPr>
            </w:pPr>
            <w:r w:rsidRPr="009A0718">
              <w:rPr>
                <w:sz w:val="20"/>
                <w:szCs w:val="20"/>
              </w:rPr>
              <w:t>Utilizando la exper</w:t>
            </w:r>
            <w:r w:rsidR="009A0718" w:rsidRPr="009A0718">
              <w:rPr>
                <w:sz w:val="20"/>
                <w:szCs w:val="20"/>
              </w:rPr>
              <w:t xml:space="preserve">iencia y habilidades de nuestro capital humano </w:t>
            </w:r>
            <w:r w:rsidRPr="009A0718">
              <w:rPr>
                <w:sz w:val="20"/>
                <w:szCs w:val="20"/>
              </w:rPr>
              <w:t xml:space="preserve">podemos hacer frente a nuevas competencias. Ante la saturación del mercado nuestra innovación será crítica ya que nos permitirá poder presentar nuevas insumos al mercado. Ante un cambio en el macro ambiente como la legislatura o aspectos económicos nuestro poder adquisitivo nos permitirá poder hacer frente </w:t>
            </w:r>
            <w:r w:rsidR="009A0718">
              <w:rPr>
                <w:sz w:val="20"/>
                <w:szCs w:val="20"/>
              </w:rPr>
              <w:t>a los mismos.</w:t>
            </w:r>
          </w:p>
        </w:tc>
        <w:tc>
          <w:tcPr>
            <w:tcW w:w="5162" w:type="dxa"/>
          </w:tcPr>
          <w:p w:rsidR="00844AC3" w:rsidRDefault="0078517D">
            <w:pPr>
              <w:jc w:val="both"/>
              <w:rPr>
                <w:b/>
                <w:sz w:val="24"/>
                <w:szCs w:val="24"/>
                <w:u w:val="single"/>
              </w:rPr>
            </w:pPr>
            <w:r>
              <w:rPr>
                <w:b/>
                <w:sz w:val="24"/>
                <w:szCs w:val="24"/>
                <w:u w:val="single"/>
              </w:rPr>
              <w:t>Estrategia DA</w:t>
            </w:r>
          </w:p>
          <w:p w:rsidR="00844AC3" w:rsidRDefault="0078517D" w:rsidP="0078517D">
            <w:pPr>
              <w:jc w:val="both"/>
              <w:rPr>
                <w:sz w:val="20"/>
                <w:szCs w:val="20"/>
              </w:rPr>
            </w:pPr>
            <w:r>
              <w:rPr>
                <w:sz w:val="20"/>
                <w:szCs w:val="20"/>
              </w:rPr>
              <w:t>E</w:t>
            </w:r>
            <w:r w:rsidR="00F9544D">
              <w:rPr>
                <w:sz w:val="20"/>
                <w:szCs w:val="20"/>
              </w:rPr>
              <w:t>n caso de emergencia,</w:t>
            </w:r>
            <w:r w:rsidR="00C6082A">
              <w:rPr>
                <w:sz w:val="20"/>
                <w:szCs w:val="20"/>
              </w:rPr>
              <w:t xml:space="preserve"> a efectos de disminuir costos se pueden realizar contratos de trabajo a término, si el personal no es tercerizado, con clausuras de renovación sujetas a disponibilidad financiera por parte de la empresa, así</w:t>
            </w:r>
            <w:bookmarkStart w:id="1" w:name="_GoBack"/>
            <w:bookmarkEnd w:id="1"/>
            <w:r w:rsidR="00C6082A">
              <w:rPr>
                <w:sz w:val="20"/>
                <w:szCs w:val="20"/>
              </w:rPr>
              <w:t xml:space="preserve"> como también a condiciones o métricas que especifiquen el rendimiento de nuestros empleados</w:t>
            </w:r>
            <w:r>
              <w:rPr>
                <w:sz w:val="20"/>
                <w:szCs w:val="20"/>
              </w:rPr>
              <w:t xml:space="preserve">. Lo antes dicho se puede desarrollar ante cambios legislativos, económicos, (Marco o microambiente) que nos </w:t>
            </w:r>
            <w:r w:rsidR="00F9544D">
              <w:rPr>
                <w:sz w:val="20"/>
                <w:szCs w:val="20"/>
              </w:rPr>
              <w:t>afecte</w:t>
            </w:r>
            <w:r>
              <w:rPr>
                <w:sz w:val="20"/>
                <w:szCs w:val="20"/>
              </w:rPr>
              <w:t>n muy significativamente.</w:t>
            </w:r>
          </w:p>
        </w:tc>
      </w:tr>
    </w:tbl>
    <w:p w:rsidR="00844AC3" w:rsidRDefault="00844AC3"/>
    <w:sectPr w:rsidR="00844AC3">
      <w:pgSz w:w="16838" w:h="11906"/>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65757"/>
    <w:multiLevelType w:val="multilevel"/>
    <w:tmpl w:val="B726D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794C45"/>
    <w:multiLevelType w:val="multilevel"/>
    <w:tmpl w:val="6116D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5A69E7"/>
    <w:multiLevelType w:val="multilevel"/>
    <w:tmpl w:val="33C20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844AC3"/>
    <w:rsid w:val="0078517D"/>
    <w:rsid w:val="00844AC3"/>
    <w:rsid w:val="009A0718"/>
    <w:rsid w:val="00C6082A"/>
    <w:rsid w:val="00F95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CD34"/>
  <w15:docId w15:val="{D70B82D3-1039-46D1-AB9C-24F74758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3387D"/>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14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42A57"/>
    <w:pPr>
      <w:ind w:left="720"/>
      <w:contextualSpacing/>
    </w:pPr>
  </w:style>
  <w:style w:type="paragraph" w:styleId="Encabezado">
    <w:name w:val="header"/>
    <w:basedOn w:val="Normal"/>
    <w:link w:val="EncabezadoCar"/>
    <w:uiPriority w:val="99"/>
    <w:unhideWhenUsed/>
    <w:rsid w:val="00D33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87D"/>
  </w:style>
  <w:style w:type="paragraph" w:styleId="Piedepgina">
    <w:name w:val="footer"/>
    <w:basedOn w:val="Normal"/>
    <w:link w:val="PiedepginaCar"/>
    <w:uiPriority w:val="99"/>
    <w:unhideWhenUsed/>
    <w:rsid w:val="00D33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87D"/>
  </w:style>
  <w:style w:type="character" w:customStyle="1" w:styleId="TtuloCar">
    <w:name w:val="Título Car"/>
    <w:basedOn w:val="Fuentedeprrafopredeter"/>
    <w:link w:val="Ttulo"/>
    <w:uiPriority w:val="10"/>
    <w:rsid w:val="00D3387D"/>
    <w:rPr>
      <w:rFonts w:asciiTheme="majorHAnsi" w:eastAsiaTheme="majorEastAsia" w:hAnsiTheme="majorHAnsi" w:cstheme="majorBidi"/>
      <w:spacing w:val="-10"/>
      <w:kern w:val="28"/>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A0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allz5/Fjqjq1yywmArIPwZow==">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407</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Leonardo</cp:lastModifiedBy>
  <cp:revision>3</cp:revision>
  <dcterms:created xsi:type="dcterms:W3CDTF">2019-10-28T18:25:00Z</dcterms:created>
  <dcterms:modified xsi:type="dcterms:W3CDTF">2019-10-31T02:48:00Z</dcterms:modified>
</cp:coreProperties>
</file>