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21B4D3B4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6-14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11151EB7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7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21B4D3B4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6-14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11151EB7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7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74FFFB57" w14:textId="77777777" w:rsidR="000C4BEA" w:rsidRPr="006A51BB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6A51BB">
        <w:rPr>
          <w:rFonts w:ascii="Times New Roman" w:hAnsi="Times New Roman" w:cs="Times New Roman"/>
          <w:sz w:val="24"/>
        </w:rPr>
        <w:t xml:space="preserve">Verificar tareas </w:t>
      </w:r>
      <w:r>
        <w:rPr>
          <w:rFonts w:ascii="Times New Roman" w:hAnsi="Times New Roman" w:cs="Times New Roman"/>
          <w:sz w:val="24"/>
        </w:rPr>
        <w:t>realizadas</w:t>
      </w:r>
      <w:r w:rsidRPr="006A51BB">
        <w:rPr>
          <w:rFonts w:ascii="Times New Roman" w:hAnsi="Times New Roman" w:cs="Times New Roman"/>
          <w:sz w:val="24"/>
        </w:rPr>
        <w:t xml:space="preserve"> </w:t>
      </w:r>
    </w:p>
    <w:p w14:paraId="1B5A39A2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F61CD99" w14:textId="77777777" w:rsidR="000C4BEA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Analizar Shell incompleto</w:t>
      </w:r>
    </w:p>
    <w:p w14:paraId="161946F1" w14:textId="77777777" w:rsidR="000C4BEA" w:rsidRPr="006A51BB" w:rsidRDefault="000C4BEA" w:rsidP="000C4BEA">
      <w:pPr>
        <w:pStyle w:val="Prrafodelista"/>
        <w:spacing w:line="240" w:lineRule="auto"/>
        <w:ind w:left="1352"/>
        <w:rPr>
          <w:rFonts w:ascii="Times New Roman" w:hAnsi="Times New Roman" w:cs="Times New Roman"/>
          <w:sz w:val="24"/>
        </w:rPr>
      </w:pPr>
    </w:p>
    <w:p w14:paraId="62C355CE" w14:textId="77777777" w:rsidR="000C4BEA" w:rsidRPr="00180FE9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Mirar caso de uso</w:t>
      </w:r>
    </w:p>
    <w:p w14:paraId="7ABF99E6" w14:textId="77777777" w:rsidR="000C4BEA" w:rsidRPr="00180FE9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237FF322" w14:textId="77777777" w:rsidR="000C4BEA" w:rsidRPr="00B7593B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Ciclo de vida de proyecto</w:t>
      </w:r>
    </w:p>
    <w:p w14:paraId="7E9F2C73" w14:textId="77777777" w:rsidR="000C4BEA" w:rsidRPr="00B7593B" w:rsidRDefault="000C4BEA" w:rsidP="000C4BEA">
      <w:pPr>
        <w:pStyle w:val="Prrafodelista"/>
        <w:spacing w:line="240" w:lineRule="auto"/>
        <w:ind w:left="1352"/>
        <w:rPr>
          <w:sz w:val="24"/>
        </w:rPr>
      </w:pPr>
    </w:p>
    <w:p w14:paraId="3B793475" w14:textId="77777777" w:rsidR="000C4BEA" w:rsidRDefault="000C4BEA" w:rsidP="000C4BEA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Repartir tareas</w:t>
      </w:r>
    </w:p>
    <w:p w14:paraId="33DE4FEF" w14:textId="6BAEA259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1322FB9F" w14:textId="51C4B331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</w:p>
    <w:p w14:paraId="401BC1B4" w14:textId="77777777" w:rsidR="000C4BEA" w:rsidRPr="00B643A2" w:rsidRDefault="000C4BEA" w:rsidP="000C4BEA">
      <w:pPr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03E2E00D" w14:textId="77777777" w:rsidR="000C4BEA" w:rsidRDefault="000C4BEA" w:rsidP="000C4BEA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 w:rsidRPr="00A20537">
        <w:rPr>
          <w:rFonts w:ascii="Times New Roman" w:hAnsi="Times New Roman" w:cs="Times New Roman"/>
          <w:lang w:eastAsia="es-UY"/>
        </w:rPr>
        <w:t>Para dar inicio a la reunión se revisaron las tareas asignadas para el día:</w:t>
      </w:r>
    </w:p>
    <w:p w14:paraId="31B9F50B" w14:textId="77777777" w:rsidR="000C4BEA" w:rsidRDefault="000C4BEA" w:rsidP="000C4BEA">
      <w:pPr>
        <w:pStyle w:val="Prrafodelista"/>
        <w:numPr>
          <w:ilvl w:val="0"/>
          <w:numId w:val="4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realizaron los presupuestos</w:t>
      </w:r>
    </w:p>
    <w:p w14:paraId="45FA61D1" w14:textId="77777777" w:rsidR="000C4BEA" w:rsidRDefault="000C4BEA" w:rsidP="000C4BEA">
      <w:pPr>
        <w:pStyle w:val="Prrafodelista"/>
        <w:numPr>
          <w:ilvl w:val="0"/>
          <w:numId w:val="4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presentó una versión final del MER</w:t>
      </w:r>
    </w:p>
    <w:p w14:paraId="318758F5" w14:textId="77777777" w:rsidR="000C4BEA" w:rsidRDefault="000C4BEA" w:rsidP="000C4BEA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visualizó el progreso del Shell hasta la fecha, el mismo realizado por Daniel Padrón.</w:t>
      </w:r>
    </w:p>
    <w:p w14:paraId="306C742A" w14:textId="77777777" w:rsidR="000C4BEA" w:rsidRDefault="000C4BEA" w:rsidP="000C4BEA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presento el caso de uso grafico el cual fue aceptado por todo el equipo, se revisó la versión final del ciclo de vida del proyecto, y a su vez la versión final del modelo relacional</w:t>
      </w:r>
    </w:p>
    <w:p w14:paraId="4BB13BD6" w14:textId="77777777" w:rsidR="000C4BEA" w:rsidRDefault="000C4BEA" w:rsidP="000C4BEA">
      <w:p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6EF62FDA" w14:textId="77777777" w:rsidR="000C4BEA" w:rsidRDefault="000C4BEA" w:rsidP="000C4BEA">
      <w:pPr>
        <w:pStyle w:val="Prrafodelista"/>
        <w:numPr>
          <w:ilvl w:val="0"/>
          <w:numId w:val="2"/>
        </w:num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aprobó el video realizado el 27/5 sobre el programa MS-Project</w:t>
      </w:r>
    </w:p>
    <w:p w14:paraId="7596BD32" w14:textId="77777777" w:rsidR="000C4BEA" w:rsidRPr="00A77757" w:rsidRDefault="000C4BEA" w:rsidP="000C4BEA">
      <w:pPr>
        <w:pStyle w:val="Prrafodelista"/>
        <w:tabs>
          <w:tab w:val="left" w:pos="5325"/>
        </w:tabs>
        <w:rPr>
          <w:rFonts w:ascii="Times New Roman" w:hAnsi="Times New Roman" w:cs="Times New Roman"/>
          <w:lang w:eastAsia="es-UY"/>
        </w:rPr>
      </w:pPr>
    </w:p>
    <w:p w14:paraId="32E522DF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1B779AA8" w14:textId="77777777" w:rsidR="000C4BEA" w:rsidRDefault="000C4BEA" w:rsidP="000C4BEA">
      <w:pPr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A continuación, se procederá a mostrar el conjunto de decisiones correspondientes a la planificación las cuales fueron adoptadas </w:t>
      </w:r>
    </w:p>
    <w:p w14:paraId="5674EA1C" w14:textId="77777777" w:rsidR="000C4BEA" w:rsidRDefault="000C4BEA" w:rsidP="000C4BE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Cs w:val="40"/>
          <w:lang w:eastAsia="es-UY"/>
        </w:rPr>
      </w:pPr>
      <w:r>
        <w:rPr>
          <w:rFonts w:ascii="Times New Roman" w:hAnsi="Times New Roman" w:cs="Times New Roman"/>
          <w:szCs w:val="40"/>
          <w:lang w:eastAsia="es-UY"/>
        </w:rPr>
        <w:t>Se continua con el caso de uso extendido por parte de Leonardo Couto y Tomas Camacho</w:t>
      </w:r>
    </w:p>
    <w:p w14:paraId="5E460E29" w14:textId="77777777" w:rsidR="000C4BEA" w:rsidRPr="00813C4D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continua con la realización del ABML</w:t>
      </w:r>
    </w:p>
    <w:p w14:paraId="409A1A81" w14:textId="77777777" w:rsidR="000C4BEA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comienza a trabajar con el modelo de dominio por parte de Tomas Camacho</w:t>
      </w:r>
    </w:p>
    <w:p w14:paraId="72F79802" w14:textId="77777777" w:rsidR="000C4BEA" w:rsidRPr="00434731" w:rsidRDefault="000C4BEA" w:rsidP="000C4BEA">
      <w:pPr>
        <w:pStyle w:val="Prrafodelista"/>
        <w:numPr>
          <w:ilvl w:val="0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da inicio al 1074 por parte de Leonardo Couto</w:t>
      </w:r>
    </w:p>
    <w:p w14:paraId="1F8F7A11" w14:textId="77777777" w:rsidR="000C4BEA" w:rsidRPr="00A20537" w:rsidRDefault="000C4BEA" w:rsidP="000C4BEA">
      <w:pPr>
        <w:pStyle w:val="Prrafodelista"/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</w:p>
    <w:p w14:paraId="5E4AA309" w14:textId="77777777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705D6755" w14:textId="77777777" w:rsidR="000C4BEA" w:rsidRPr="001A4526" w:rsidRDefault="000C4BEA" w:rsidP="000C4BE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eastAsia="es-UY"/>
        </w:rPr>
      </w:pPr>
      <w:r w:rsidRPr="001A4526">
        <w:rPr>
          <w:rFonts w:ascii="Times New Roman" w:hAnsi="Times New Roman" w:cs="Times New Roman"/>
          <w:lang w:eastAsia="es-UY"/>
        </w:rPr>
        <w:t>Se obtuvo un GPS para la ubicación en tiempo real</w:t>
      </w:r>
      <w:r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1A4526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instrText>Observaciones;04</w:instrText>
      </w:r>
      <w:r w:rsidRPr="001A4526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1A4526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4A522AA1" w14:textId="77777777" w:rsidR="000C4BEA" w:rsidRPr="00B643A2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45506597" w14:textId="452D0047" w:rsidR="000C4BEA" w:rsidRDefault="000C4BEA" w:rsidP="000C4BEA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14</w:t>
      </w:r>
      <w:r w:rsidRPr="00B643A2">
        <w:rPr>
          <w:rFonts w:ascii="Times New Roman" w:hAnsi="Times New Roman" w:cs="Times New Roman"/>
          <w:lang w:eastAsia="es-UY"/>
        </w:rPr>
        <w:t xml:space="preserve"> de mayo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coordinador</w:t>
      </w:r>
    </w:p>
    <w:p w14:paraId="6A708892" w14:textId="7A342EA3" w:rsidR="000C4BEA" w:rsidRDefault="000C4BEA" w:rsidP="000C4BEA">
      <w:pPr>
        <w:rPr>
          <w:rFonts w:ascii="Times New Roman" w:hAnsi="Times New Roman" w:cs="Times New Roman"/>
          <w:lang w:eastAsia="es-UY"/>
        </w:rPr>
      </w:pPr>
    </w:p>
    <w:p w14:paraId="3EEE2F1B" w14:textId="5291FD71" w:rsidR="000C4BEA" w:rsidRDefault="000C4BEA" w:rsidP="000C4BEA">
      <w:pPr>
        <w:rPr>
          <w:rFonts w:ascii="Times New Roman" w:hAnsi="Times New Roman" w:cs="Times New Roman"/>
          <w:lang w:eastAsia="es-UY"/>
        </w:rPr>
      </w:pPr>
    </w:p>
    <w:p w14:paraId="45B4C1B3" w14:textId="4277CE36" w:rsidR="000C4BEA" w:rsidRDefault="000C4BEA" w:rsidP="000C4BEA">
      <w:pPr>
        <w:rPr>
          <w:rFonts w:ascii="Times New Roman" w:hAnsi="Times New Roman" w:cs="Times New Roman"/>
          <w:lang w:eastAsia="es-UY"/>
        </w:rPr>
      </w:pPr>
    </w:p>
    <w:p w14:paraId="092ED3D3" w14:textId="6480EFD6" w:rsidR="000C4BEA" w:rsidRDefault="000C4BEA" w:rsidP="000C4BEA">
      <w:pPr>
        <w:rPr>
          <w:rFonts w:ascii="Times New Roman" w:hAnsi="Times New Roman" w:cs="Times New Roman"/>
          <w:lang w:eastAsia="es-UY"/>
        </w:rPr>
      </w:pPr>
    </w:p>
    <w:p w14:paraId="5890081A" w14:textId="77777777" w:rsidR="000C4BEA" w:rsidRPr="000C4BEA" w:rsidRDefault="000C4BEA" w:rsidP="000C4BEA">
      <w:pPr>
        <w:rPr>
          <w:rFonts w:ascii="Times New Roman" w:hAnsi="Times New Roman" w:cs="Times New Roman"/>
          <w:lang w:eastAsia="es-UY"/>
        </w:rPr>
      </w:pPr>
      <w:bookmarkStart w:id="0" w:name="_GoBack"/>
      <w:bookmarkEnd w:id="0"/>
    </w:p>
    <w:p w14:paraId="385636A3" w14:textId="77777777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2C3BE108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4F38CF1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>
      <w:headerReference w:type="even" r:id="rId9"/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98A895A" w14:textId="77777777" w:rsidR="00722F55" w:rsidRDefault="00D3765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44438" w14:textId="77777777" w:rsidR="00722F55" w:rsidRDefault="00D376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77777777" w:rsidR="00722F55" w:rsidRDefault="00D3765C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3CE45A51" wp14:editId="1F69A7C6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D3765C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240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D3765C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8240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1352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75"/>
    <w:rsid w:val="000C4BEA"/>
    <w:rsid w:val="0038731F"/>
    <w:rsid w:val="00572575"/>
    <w:rsid w:val="00D3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chartTrackingRefBased/>
  <w15:docId w15:val="{142903BB-62D5-47C3-9E06-75A196E4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000000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91"/>
    <w:rsid w:val="007A0F49"/>
    <w:rsid w:val="00C4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3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2</cp:revision>
  <dcterms:created xsi:type="dcterms:W3CDTF">2019-06-18T00:23:00Z</dcterms:created>
  <dcterms:modified xsi:type="dcterms:W3CDTF">2019-06-18T15:44:00Z</dcterms:modified>
</cp:coreProperties>
</file>