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FA06" w14:textId="77777777" w:rsidR="00D23AC7" w:rsidRDefault="00D23AC7" w:rsidP="00D23AC7">
      <w:pPr>
        <w:jc w:val="both"/>
      </w:pPr>
      <w:r>
        <w:t>TALLER PLAN DE CONTINGENCIA</w:t>
      </w:r>
    </w:p>
    <w:p w14:paraId="2276923F" w14:textId="77777777" w:rsidR="00D23AC7" w:rsidRDefault="00D23AC7" w:rsidP="00D23AC7">
      <w:pPr>
        <w:jc w:val="both"/>
      </w:pPr>
    </w:p>
    <w:p w14:paraId="39D53B1A" w14:textId="77777777" w:rsidR="00D23AC7" w:rsidRDefault="00D23AC7" w:rsidP="00D23AC7">
      <w:pPr>
        <w:jc w:val="both"/>
      </w:pPr>
      <w:r>
        <w:t>Nombre: Boris Rodrigo Cuevas Coyo</w:t>
      </w:r>
    </w:p>
    <w:p w14:paraId="44492179" w14:textId="77777777" w:rsidR="00D23AC7" w:rsidRDefault="00D23AC7" w:rsidP="00D23AC7">
      <w:pPr>
        <w:jc w:val="both"/>
      </w:pPr>
    </w:p>
    <w:p w14:paraId="46E40DE3" w14:textId="565B4F5B" w:rsidR="00D23AC7" w:rsidRPr="00CA5E59" w:rsidRDefault="00D23AC7" w:rsidP="00D23AC7">
      <w:pPr>
        <w:jc w:val="both"/>
        <w:rPr>
          <w:b/>
          <w:bCs/>
          <w:u w:val="single"/>
        </w:rPr>
      </w:pPr>
      <w:r w:rsidRPr="00CA5E59">
        <w:rPr>
          <w:b/>
          <w:bCs/>
          <w:u w:val="single"/>
        </w:rPr>
        <w:t>1. Introducción</w:t>
      </w:r>
    </w:p>
    <w:p w14:paraId="29E29B33" w14:textId="06C7A732" w:rsidR="00D23AC7" w:rsidRDefault="00D23AC7" w:rsidP="00D23AC7">
      <w:pPr>
        <w:jc w:val="both"/>
      </w:pPr>
      <w:r>
        <w:t>En este informe se analiza el taller de "Plan de contingencia" de Softguard con el objetivo de comprender la importancia de tener este plan de contingencia ante alguna emergencia ya sea de la plataforma o del propio servidor, de manera que se pueda dar una solución lo más rápido posible.</w:t>
      </w:r>
    </w:p>
    <w:p w14:paraId="4DA482F6" w14:textId="12D4FB69" w:rsidR="00D23AC7" w:rsidRPr="00CA5E59" w:rsidRDefault="00D23AC7" w:rsidP="00D23AC7">
      <w:pPr>
        <w:jc w:val="both"/>
        <w:rPr>
          <w:b/>
          <w:bCs/>
          <w:u w:val="single"/>
        </w:rPr>
      </w:pPr>
      <w:r w:rsidRPr="00CA5E59">
        <w:rPr>
          <w:b/>
          <w:bCs/>
          <w:u w:val="single"/>
        </w:rPr>
        <w:t>2. Objetivo</w:t>
      </w:r>
    </w:p>
    <w:p w14:paraId="4777B8A6" w14:textId="0FBDB088" w:rsidR="00D23AC7" w:rsidRDefault="00D23AC7" w:rsidP="00D23AC7">
      <w:pPr>
        <w:jc w:val="both"/>
      </w:pPr>
      <w:r>
        <w:t>Los operadores de centro de monitoreo deben saber cómo actuar ante alguna emergencia que puede generarse en cualquier momento.</w:t>
      </w:r>
    </w:p>
    <w:p w14:paraId="573ABE22" w14:textId="7B2A0C85" w:rsidR="00D23AC7" w:rsidRPr="00CA5E59" w:rsidRDefault="00D23AC7" w:rsidP="00D23AC7">
      <w:pPr>
        <w:jc w:val="both"/>
        <w:rPr>
          <w:b/>
          <w:bCs/>
          <w:u w:val="single"/>
        </w:rPr>
      </w:pPr>
      <w:r w:rsidRPr="00CA5E59">
        <w:rPr>
          <w:b/>
          <w:bCs/>
          <w:u w:val="single"/>
        </w:rPr>
        <w:t>3. Contenido</w:t>
      </w:r>
    </w:p>
    <w:p w14:paraId="388B3A3B" w14:textId="172F5696" w:rsidR="00D23AC7" w:rsidRDefault="00D23AC7" w:rsidP="00D23AC7">
      <w:pPr>
        <w:jc w:val="both"/>
      </w:pPr>
      <w:r>
        <w:t>Se puede generar una contingencia por diversos factores como puede ser problemas con los equipos físicos como el servidor, router, puede ser también problemas del sistema operativo Windows o la base de datos, por lo cual en este aspecto se debe tratar de proteger tanto la parte de hardware como el software, es recomendable tener un servidor de respaldo al igual que un respaldo de la base de datos.</w:t>
      </w:r>
    </w:p>
    <w:p w14:paraId="1F38E7EA" w14:textId="0E196D2C" w:rsidR="00D23AC7" w:rsidRDefault="00D23AC7" w:rsidP="00D23AC7">
      <w:pPr>
        <w:jc w:val="both"/>
      </w:pPr>
      <w:r>
        <w:t>Para que el plan de contingencia funcione de manera correcta se debe tener un procedimiento con las personas involucradas en este plan de manera que se pueda responder de manera rápida en caso de que se genere algún problema, donde ante diferentes escenarios se debe tener un diferente procedimiento.</w:t>
      </w:r>
    </w:p>
    <w:p w14:paraId="749E5920" w14:textId="37F6D1A2" w:rsidR="00D23AC7" w:rsidRDefault="00D23AC7" w:rsidP="00D23AC7">
      <w:pPr>
        <w:jc w:val="both"/>
      </w:pPr>
      <w:r>
        <w:t>Por lo general se suele tener problemas con el servidor puede llegar a infectarse o tener un problema con el sistema donde se debe tener acciones preventivas como el Backup de la base de datos que este preferiblemente en otro equipo o dispositivo, así como también tener el antivirus en el servidor</w:t>
      </w:r>
    </w:p>
    <w:p w14:paraId="73557C31" w14:textId="36215641" w:rsidR="00D23AC7" w:rsidRPr="00CA5E59" w:rsidRDefault="00D23AC7" w:rsidP="00D23AC7">
      <w:pPr>
        <w:jc w:val="both"/>
        <w:rPr>
          <w:b/>
          <w:bCs/>
          <w:u w:val="single"/>
        </w:rPr>
      </w:pPr>
      <w:r w:rsidRPr="00CA5E59">
        <w:rPr>
          <w:b/>
          <w:bCs/>
          <w:u w:val="single"/>
        </w:rPr>
        <w:t>4. Análisis</w:t>
      </w:r>
    </w:p>
    <w:p w14:paraId="2359A110" w14:textId="48AD2997" w:rsidR="00D23AC7" w:rsidRDefault="00D23AC7" w:rsidP="00D23AC7">
      <w:pPr>
        <w:jc w:val="both"/>
      </w:pPr>
      <w:r>
        <w:t>El taller indica puntos importantes que se debe tener en cuenta en la central de monitoreo, debido a que se pueden generar problemas en cualquier momento y es importante saber reaccionar ante este tipo de inconvenientes. Se mostro diversas maneras en las que se pueden proteger los equipos ya sea de manera física es decir el hardware tanto como el software que son los programas.</w:t>
      </w:r>
    </w:p>
    <w:p w14:paraId="3CD0A0AA" w14:textId="08003047" w:rsidR="00D23AC7" w:rsidRDefault="00D23AC7" w:rsidP="00D23AC7">
      <w:pPr>
        <w:jc w:val="both"/>
      </w:pPr>
      <w:r>
        <w:lastRenderedPageBreak/>
        <w:t>Se pueden adquirir otras aplicaciones de terceros que pueden ayudar a tener mayor seguridad evitando que puedan dañar el servidor y evitar que otras personas ingresen sin autorización, se debe tener en cuenta que se deben usar licencias legales que son de paga para evitar problemas al realizar la instalación de dichas aplicaciones.</w:t>
      </w:r>
    </w:p>
    <w:p w14:paraId="4B83C675" w14:textId="113C12E2" w:rsidR="00D23AC7" w:rsidRPr="00CA5E59" w:rsidRDefault="00D23AC7" w:rsidP="00D23AC7">
      <w:pPr>
        <w:jc w:val="both"/>
        <w:rPr>
          <w:b/>
          <w:bCs/>
          <w:u w:val="single"/>
        </w:rPr>
      </w:pPr>
      <w:r w:rsidRPr="00CA5E59">
        <w:rPr>
          <w:b/>
          <w:bCs/>
          <w:u w:val="single"/>
        </w:rPr>
        <w:t>5. Conclusión</w:t>
      </w:r>
    </w:p>
    <w:p w14:paraId="43D0031A" w14:textId="67B7CCE3" w:rsidR="00D23AC7" w:rsidRDefault="00D23AC7" w:rsidP="00D23AC7">
      <w:pPr>
        <w:jc w:val="both"/>
      </w:pPr>
      <w:r>
        <w:t>En central de monitoreo actualmente se tiene:</w:t>
      </w:r>
    </w:p>
    <w:p w14:paraId="1E13C2BB" w14:textId="324D832D" w:rsidR="00D23AC7" w:rsidRDefault="00D23AC7" w:rsidP="00CA5E59">
      <w:pPr>
        <w:pStyle w:val="Prrafodelista"/>
        <w:numPr>
          <w:ilvl w:val="0"/>
          <w:numId w:val="2"/>
        </w:numPr>
        <w:jc w:val="both"/>
      </w:pPr>
      <w:r>
        <w:t>UPS: Es importante ante cortes de energía como se logró observar cuando ocurren cortes de energía inesperados tanto la receptora como el servidor no se apagan y continúan funcionando.</w:t>
      </w:r>
    </w:p>
    <w:p w14:paraId="35FF92AD" w14:textId="4A363682" w:rsidR="00782A89" w:rsidRDefault="00D23AC7" w:rsidP="00CA5E59">
      <w:pPr>
        <w:pStyle w:val="Prrafodelista"/>
        <w:numPr>
          <w:ilvl w:val="0"/>
          <w:numId w:val="2"/>
        </w:numPr>
        <w:jc w:val="both"/>
      </w:pPr>
      <w:r>
        <w:t>Soporte de Softguard: Es importante debido a que muchas veces se generan problemas del sistema por lo cual tener este soporte es de gran ayuda.</w:t>
      </w:r>
    </w:p>
    <w:p w14:paraId="5CA52851" w14:textId="484908C6" w:rsidR="00D23AC7" w:rsidRDefault="00D23AC7" w:rsidP="00D23AC7">
      <w:pPr>
        <w:jc w:val="both"/>
      </w:pPr>
      <w:r>
        <w:t>Se podría aplicar</w:t>
      </w:r>
      <w:r w:rsidR="00CA5E59">
        <w:t xml:space="preserve"> lo siguiente:</w:t>
      </w:r>
    </w:p>
    <w:p w14:paraId="610DD942" w14:textId="19BA200C" w:rsidR="00D23AC7" w:rsidRDefault="00D23AC7" w:rsidP="00D23AC7">
      <w:pPr>
        <w:pStyle w:val="Prrafodelista"/>
        <w:numPr>
          <w:ilvl w:val="0"/>
          <w:numId w:val="1"/>
        </w:numPr>
        <w:jc w:val="both"/>
      </w:pPr>
      <w:r>
        <w:t>re</w:t>
      </w:r>
      <w:r w:rsidR="00CA5E59">
        <w:t>C</w:t>
      </w:r>
      <w:r>
        <w:t xml:space="preserve">aptcha de Google: Como se mostro en el taller para tener mayor seguridad para cuando ingresan con usuario y contraseña </w:t>
      </w:r>
      <w:r w:rsidR="00CA5E59">
        <w:t>se debe validar también este recaptcha útil si alguien quiere ingresar desde otro equipo.</w:t>
      </w:r>
    </w:p>
    <w:p w14:paraId="47EEBCBE" w14:textId="6C9D5371" w:rsidR="00CA5E59" w:rsidRDefault="00CA5E59" w:rsidP="00D23AC7">
      <w:pPr>
        <w:pStyle w:val="Prrafodelista"/>
        <w:numPr>
          <w:ilvl w:val="0"/>
          <w:numId w:val="1"/>
        </w:numPr>
        <w:jc w:val="both"/>
      </w:pPr>
      <w:r>
        <w:t>Se puede hacer configuraciones en la base de datos con la cuenta Softguard para eliminar archivos temporales que solo ocupan espacio en el disco y a larga podría ir llenando el disco duro. También se podría limitar el uso de la memoria RAM de manera que no se tenga conflictos con los procesos del mismo Windows.</w:t>
      </w:r>
    </w:p>
    <w:p w14:paraId="7B903E6D" w14:textId="77777777" w:rsidR="00D23AC7" w:rsidRDefault="00D23AC7" w:rsidP="00D23AC7">
      <w:pPr>
        <w:jc w:val="both"/>
      </w:pPr>
    </w:p>
    <w:sectPr w:rsidR="00D23A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31F78"/>
    <w:multiLevelType w:val="hybridMultilevel"/>
    <w:tmpl w:val="767AA16E"/>
    <w:lvl w:ilvl="0" w:tplc="C30669E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1FF015B"/>
    <w:multiLevelType w:val="hybridMultilevel"/>
    <w:tmpl w:val="CD0A9D66"/>
    <w:lvl w:ilvl="0" w:tplc="C30669E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69776952">
    <w:abstractNumId w:val="0"/>
  </w:num>
  <w:num w:numId="2" w16cid:durableId="204243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C7"/>
    <w:rsid w:val="00412B68"/>
    <w:rsid w:val="004C2695"/>
    <w:rsid w:val="00525B4F"/>
    <w:rsid w:val="006C6BF6"/>
    <w:rsid w:val="00782A89"/>
    <w:rsid w:val="00CA5E59"/>
    <w:rsid w:val="00D23A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8D66"/>
  <w15:chartTrackingRefBased/>
  <w15:docId w15:val="{BA04C371-30F7-4076-B130-6DC75F04D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3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3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3A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3A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3A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3A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3A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3A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3A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3A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3A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3A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3A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3A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3A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3A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3A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3AC7"/>
    <w:rPr>
      <w:rFonts w:eastAsiaTheme="majorEastAsia" w:cstheme="majorBidi"/>
      <w:color w:val="272727" w:themeColor="text1" w:themeTint="D8"/>
    </w:rPr>
  </w:style>
  <w:style w:type="paragraph" w:styleId="Ttulo">
    <w:name w:val="Title"/>
    <w:basedOn w:val="Normal"/>
    <w:next w:val="Normal"/>
    <w:link w:val="TtuloCar"/>
    <w:uiPriority w:val="10"/>
    <w:qFormat/>
    <w:rsid w:val="00D23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A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3A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3A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3AC7"/>
    <w:pPr>
      <w:spacing w:before="160"/>
      <w:jc w:val="center"/>
    </w:pPr>
    <w:rPr>
      <w:i/>
      <w:iCs/>
      <w:color w:val="404040" w:themeColor="text1" w:themeTint="BF"/>
    </w:rPr>
  </w:style>
  <w:style w:type="character" w:customStyle="1" w:styleId="CitaCar">
    <w:name w:val="Cita Car"/>
    <w:basedOn w:val="Fuentedeprrafopredeter"/>
    <w:link w:val="Cita"/>
    <w:uiPriority w:val="29"/>
    <w:rsid w:val="00D23AC7"/>
    <w:rPr>
      <w:i/>
      <w:iCs/>
      <w:color w:val="404040" w:themeColor="text1" w:themeTint="BF"/>
    </w:rPr>
  </w:style>
  <w:style w:type="paragraph" w:styleId="Prrafodelista">
    <w:name w:val="List Paragraph"/>
    <w:basedOn w:val="Normal"/>
    <w:uiPriority w:val="34"/>
    <w:qFormat/>
    <w:rsid w:val="00D23AC7"/>
    <w:pPr>
      <w:ind w:left="720"/>
      <w:contextualSpacing/>
    </w:pPr>
  </w:style>
  <w:style w:type="character" w:styleId="nfasisintenso">
    <w:name w:val="Intense Emphasis"/>
    <w:basedOn w:val="Fuentedeprrafopredeter"/>
    <w:uiPriority w:val="21"/>
    <w:qFormat/>
    <w:rsid w:val="00D23AC7"/>
    <w:rPr>
      <w:i/>
      <w:iCs/>
      <w:color w:val="0F4761" w:themeColor="accent1" w:themeShade="BF"/>
    </w:rPr>
  </w:style>
  <w:style w:type="paragraph" w:styleId="Citadestacada">
    <w:name w:val="Intense Quote"/>
    <w:basedOn w:val="Normal"/>
    <w:next w:val="Normal"/>
    <w:link w:val="CitadestacadaCar"/>
    <w:uiPriority w:val="30"/>
    <w:qFormat/>
    <w:rsid w:val="00D23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3AC7"/>
    <w:rPr>
      <w:i/>
      <w:iCs/>
      <w:color w:val="0F4761" w:themeColor="accent1" w:themeShade="BF"/>
    </w:rPr>
  </w:style>
  <w:style w:type="character" w:styleId="Referenciaintensa">
    <w:name w:val="Intense Reference"/>
    <w:basedOn w:val="Fuentedeprrafopredeter"/>
    <w:uiPriority w:val="32"/>
    <w:qFormat/>
    <w:rsid w:val="00D23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491</Words>
  <Characters>2704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Cuevas</dc:creator>
  <cp:keywords/>
  <dc:description/>
  <cp:lastModifiedBy>Carlos Cuevas</cp:lastModifiedBy>
  <cp:revision>2</cp:revision>
  <dcterms:created xsi:type="dcterms:W3CDTF">2026-04-29T00:18:00Z</dcterms:created>
  <dcterms:modified xsi:type="dcterms:W3CDTF">2026-04-29T00:34:00Z</dcterms:modified>
</cp:coreProperties>
</file>