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05" w:rsidRDefault="007938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-449580</wp:posOffset>
                </wp:positionV>
                <wp:extent cx="7574280" cy="1470660"/>
                <wp:effectExtent l="0" t="0" r="762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470660"/>
                        </a:xfrm>
                        <a:prstGeom prst="rect">
                          <a:avLst/>
                        </a:prstGeom>
                        <a:solidFill>
                          <a:srgbClr val="88B6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F16" w:rsidRPr="006223E4" w:rsidRDefault="007F6F16" w:rsidP="00182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223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Daniel SMADJA</w:t>
                            </w:r>
                          </w:p>
                          <w:p w:rsidR="007F6F16" w:rsidRPr="00586C28" w:rsidRDefault="007F6F16" w:rsidP="00182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3E39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>Contr</w:t>
                            </w:r>
                            <w:r w:rsidRPr="00586C2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 xml:space="preserve">ôleur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>de gestion</w:t>
                            </w:r>
                            <w:r w:rsidRPr="00586C2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 xml:space="preserve"> / Business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>A</w:t>
                            </w:r>
                            <w:r w:rsidRPr="00586C2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8"/>
                                <w:lang w:val="fr-FR"/>
                              </w:rPr>
                              <w:t>nalyst</w:t>
                            </w:r>
                          </w:p>
                          <w:p w:rsidR="007F6F16" w:rsidRPr="006446A6" w:rsidRDefault="007F6F16" w:rsidP="004830E6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6446A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lang w:val="fr-FR"/>
                              </w:rPr>
                              <w:t>Diplômé ESCP Business School (2011)</w:t>
                            </w:r>
                          </w:p>
                          <w:p w:rsidR="00DA7904" w:rsidRDefault="007F6F16" w:rsidP="004830E6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lang w:val="fr-FR"/>
                              </w:rPr>
                            </w:pPr>
                            <w:r w:rsidRPr="00DA7904">
                              <w:rPr>
                                <w:rFonts w:ascii="Times New Roman" w:hAnsi="Times New Roman" w:cs="Times New Roman"/>
                                <w:sz w:val="22"/>
                                <w:lang w:val="fr-FR"/>
                              </w:rPr>
                              <w:t xml:space="preserve">7 ans d’expérience comme contrôleur de gestion/business analyst à l’international </w:t>
                            </w:r>
                          </w:p>
                          <w:p w:rsidR="007F6F16" w:rsidRPr="00DA7904" w:rsidRDefault="007F6F16" w:rsidP="004830E6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lang w:val="fr-FR"/>
                              </w:rPr>
                            </w:pPr>
                            <w:r w:rsidRPr="00DA7904">
                              <w:rPr>
                                <w:rFonts w:ascii="Times New Roman" w:hAnsi="Times New Roman" w:cs="Times New Roman"/>
                                <w:sz w:val="22"/>
                                <w:lang w:val="fr-FR"/>
                              </w:rPr>
                              <w:t>Anglais/Espagnol/Japonais courants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545.2pt;margin-top:-35.4pt;width:596.4pt;height:115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" fillcolor="#88b6e0" stroked="f" strokeweight="1pt">
                <v:textbox>
                  <w:txbxContent>
                    <w:p w:rsidR="007F6F16" w:rsidRPr="006223E4" w:rsidRDefault="007F6F16" w:rsidP="001829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6223E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Daniel SMADJA</w:t>
                      </w:r>
                    </w:p>
                    <w:p w:rsidR="007F6F16" w:rsidRPr="00586C28" w:rsidRDefault="007F6F16" w:rsidP="0018298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</w:pPr>
                      <w:r w:rsidRPr="003E3973"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>Contr</w:t>
                      </w:r>
                      <w:r w:rsidRPr="00586C28"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 xml:space="preserve">ôleur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>de gestion</w:t>
                      </w:r>
                      <w:r w:rsidRPr="00586C28"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 xml:space="preserve"> / Business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>A</w:t>
                      </w:r>
                      <w:r w:rsidRPr="00586C28">
                        <w:rPr>
                          <w:rFonts w:ascii="Times New Roman" w:hAnsi="Times New Roman" w:cs="Times New Roman"/>
                          <w:i/>
                          <w:sz w:val="24"/>
                          <w:szCs w:val="28"/>
                          <w:lang w:val="fr-FR"/>
                        </w:rPr>
                        <w:t>nalyst</w:t>
                      </w:r>
                    </w:p>
                    <w:p w:rsidR="007F6F16" w:rsidRPr="006446A6" w:rsidRDefault="007F6F16" w:rsidP="004830E6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6446A6">
                        <w:rPr>
                          <w:rFonts w:ascii="Times New Roman" w:hAnsi="Times New Roman" w:cs="Times New Roman"/>
                          <w:color w:val="FFFFFF" w:themeColor="background1"/>
                          <w:sz w:val="22"/>
                          <w:lang w:val="fr-FR"/>
                        </w:rPr>
                        <w:t>Diplômé ESCP Business School (2011)</w:t>
                      </w:r>
                    </w:p>
                    <w:p w:rsidR="00DA7904" w:rsidRDefault="007F6F16" w:rsidP="004830E6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  <w:rPr>
                          <w:rFonts w:ascii="Times New Roman" w:hAnsi="Times New Roman" w:cs="Times New Roman"/>
                          <w:sz w:val="22"/>
                          <w:lang w:val="fr-FR"/>
                        </w:rPr>
                      </w:pPr>
                      <w:r w:rsidRPr="00DA7904">
                        <w:rPr>
                          <w:rFonts w:ascii="Times New Roman" w:hAnsi="Times New Roman" w:cs="Times New Roman"/>
                          <w:sz w:val="22"/>
                          <w:lang w:val="fr-FR"/>
                        </w:rPr>
                        <w:t xml:space="preserve">7 ans d’expérience comme contrôleur de gestion/business analyst à l’international </w:t>
                      </w:r>
                    </w:p>
                    <w:p w:rsidR="007F6F16" w:rsidRPr="00DA7904" w:rsidRDefault="007F6F16" w:rsidP="004830E6">
                      <w:pPr>
                        <w:pStyle w:val="a8"/>
                        <w:numPr>
                          <w:ilvl w:val="0"/>
                          <w:numId w:val="9"/>
                        </w:numPr>
                        <w:ind w:leftChars="0"/>
                        <w:jc w:val="left"/>
                        <w:rPr>
                          <w:rFonts w:ascii="Times New Roman" w:hAnsi="Times New Roman" w:cs="Times New Roman"/>
                          <w:sz w:val="22"/>
                          <w:lang w:val="fr-FR"/>
                        </w:rPr>
                      </w:pPr>
                      <w:bookmarkStart w:id="1" w:name="_GoBack"/>
                      <w:bookmarkEnd w:id="1"/>
                      <w:r w:rsidRPr="00DA7904">
                        <w:rPr>
                          <w:rFonts w:ascii="Times New Roman" w:hAnsi="Times New Roman" w:cs="Times New Roman"/>
                          <w:sz w:val="22"/>
                          <w:lang w:val="fr-FR"/>
                        </w:rPr>
                        <w:t>Anglais/Espagnol/Japonais courants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93805" w:rsidRPr="00793805" w:rsidRDefault="00793805" w:rsidP="00793805"/>
    <w:p w:rsidR="00793805" w:rsidRPr="00793805" w:rsidRDefault="00793805" w:rsidP="00793805"/>
    <w:p w:rsidR="00470548" w:rsidRDefault="00470548" w:rsidP="00B33EA2">
      <w:pPr>
        <w:rPr>
          <w:rStyle w:val="entete1"/>
          <w:color w:val="002060"/>
          <w:sz w:val="20"/>
          <w:szCs w:val="20"/>
          <w:u w:val="single"/>
          <w:lang w:val="fr-FR"/>
        </w:rPr>
      </w:pPr>
    </w:p>
    <w:p w:rsidR="00B04CB2" w:rsidRDefault="00F774F3" w:rsidP="00B33EA2">
      <w:pPr>
        <w:rPr>
          <w:rStyle w:val="entete1"/>
          <w:color w:val="002060"/>
          <w:sz w:val="20"/>
          <w:szCs w:val="20"/>
          <w:u w:val="single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106680</wp:posOffset>
                </wp:positionV>
                <wp:extent cx="1775460" cy="9883140"/>
                <wp:effectExtent l="0" t="0" r="0" b="381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883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F16" w:rsidRPr="00DC350E" w:rsidRDefault="003E3682" w:rsidP="007C77D8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  <w:t>3 passage Rimbaut</w:t>
                            </w:r>
                            <w:r w:rsidR="007F6F16" w:rsidRPr="00DC350E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  <w:t xml:space="preserve">, 75014 Paris </w:t>
                            </w:r>
                          </w:p>
                          <w:p w:rsidR="007F6F16" w:rsidRPr="00DC350E" w:rsidRDefault="007F6F16" w:rsidP="007C77D8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</w:pPr>
                            <w:r w:rsidRPr="00DC350E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  <w:t>Téléphone:</w:t>
                            </w:r>
                            <w:r w:rsidRPr="00DC350E">
                              <w:rPr>
                                <w:rFonts w:asciiTheme="majorHAnsi" w:hAnsiTheme="majorHAnsi" w:cstheme="majorHAnsi"/>
                                <w:color w:val="002060"/>
                                <w:sz w:val="16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C350E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8"/>
                                <w:lang w:val="fr-FR"/>
                              </w:rPr>
                              <w:t>06.49.73.75.96</w:t>
                            </w:r>
                            <w:r w:rsidRPr="00DC350E">
                              <w:rPr>
                                <w:rFonts w:asciiTheme="majorHAnsi" w:hAnsiTheme="majorHAnsi" w:cstheme="majorHAnsi"/>
                                <w:color w:val="002060"/>
                                <w:sz w:val="16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7F6F16" w:rsidRPr="009F60AD" w:rsidRDefault="00B45AD5" w:rsidP="007C77D8">
                            <w:pPr>
                              <w:jc w:val="left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8" w:history="1">
                              <w:r w:rsidR="007F6F16" w:rsidRPr="009F60AD">
                                <w:rPr>
                                  <w:rStyle w:val="a7"/>
                                  <w:sz w:val="18"/>
                                  <w:szCs w:val="18"/>
                                  <w:lang w:val="fr-FR"/>
                                </w:rPr>
                                <w:t>danielsmadja@hotmail.com</w:t>
                              </w:r>
                            </w:hyperlink>
                          </w:p>
                          <w:p w:rsidR="007F6F16" w:rsidRDefault="007F6F16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:rsidR="007F6F16" w:rsidRPr="00586C28" w:rsidRDefault="007F6F16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586C28"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Compétences clés</w:t>
                            </w:r>
                          </w:p>
                          <w:p w:rsidR="007F6F16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59E8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Budgeting &amp; Forecasting</w:t>
                            </w:r>
                          </w:p>
                          <w:p w:rsidR="007F6F16" w:rsidRPr="002D59E8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Reporting</w:t>
                            </w:r>
                            <w:r w:rsidR="00F774F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F774F3" w:rsidRPr="002D59E8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&amp;</w:t>
                            </w:r>
                            <w:r w:rsidR="00F774F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 xml:space="preserve"> Analyse</w:t>
                            </w:r>
                          </w:p>
                          <w:p w:rsidR="007F6F16" w:rsidRPr="002D59E8" w:rsidRDefault="00F774F3" w:rsidP="00F774F3"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Adaptabilité</w:t>
                            </w:r>
                          </w:p>
                          <w:p w:rsidR="00F774F3" w:rsidRDefault="00F774F3" w:rsidP="006553C8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7F6F16" w:rsidRPr="00F774F3" w:rsidRDefault="007F6F16" w:rsidP="00F774F3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F774F3"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Langues</w:t>
                            </w:r>
                          </w:p>
                          <w:p w:rsidR="007F6F16" w:rsidRPr="00914B5D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14B5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Anglais,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 xml:space="preserve"> e</w:t>
                            </w:r>
                            <w:r w:rsidRPr="00914B5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 xml:space="preserve">spagnol,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  <w:r w:rsidRPr="00914B5D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aponais courants</w:t>
                            </w:r>
                          </w:p>
                          <w:p w:rsidR="007F6F16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  <w:t>Japanese Language Proficiency Test niveau 1</w:t>
                            </w:r>
                          </w:p>
                          <w:p w:rsidR="00F774F3" w:rsidRPr="006553C8" w:rsidRDefault="00F774F3" w:rsidP="00F774F3">
                            <w:pPr>
                              <w:pStyle w:val="Default"/>
                              <w:ind w:left="42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7F6F16" w:rsidRPr="00F774F3" w:rsidRDefault="007F6F16" w:rsidP="00F774F3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F774F3"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Informatique</w:t>
                            </w:r>
                          </w:p>
                          <w:p w:rsidR="007F6F16" w:rsidRPr="00563DD5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63DD5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MS Excel, Powerpoint, Word</w:t>
                            </w:r>
                          </w:p>
                          <w:p w:rsidR="007F6F16" w:rsidRPr="00F774F3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774F3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Tableau, Qlikview</w:t>
                            </w:r>
                            <w:r w:rsidR="00F774F3" w:rsidRPr="00F774F3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, SAP HANA, G</w:t>
                            </w:r>
                            <w:r w:rsidR="00F774F3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PS</w:t>
                            </w:r>
                          </w:p>
                          <w:p w:rsidR="00F774F3" w:rsidRPr="00F774F3" w:rsidRDefault="00F774F3" w:rsidP="00F774F3">
                            <w:pPr>
                              <w:pStyle w:val="Default"/>
                              <w:ind w:left="420"/>
                              <w:rPr>
                                <w:rFonts w:asciiTheme="majorHAnsi" w:hAnsiTheme="majorHAnsi" w:cstheme="majorHAns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:rsidR="007F6F16" w:rsidRPr="00F774F3" w:rsidRDefault="007F6F16" w:rsidP="009F60AD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205768"/>
                                <w:sz w:val="18"/>
                                <w:szCs w:val="18"/>
                              </w:rPr>
                            </w:pPr>
                          </w:p>
                          <w:p w:rsidR="007F6F16" w:rsidRPr="00586C28" w:rsidRDefault="007F6F16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586C28">
                              <w:rPr>
                                <w:rFonts w:asciiTheme="majorHAnsi" w:hAnsiTheme="majorHAnsi" w:cstheme="majorHAnsi" w:hint="eastAsia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Formation</w:t>
                            </w:r>
                          </w:p>
                          <w:p w:rsidR="007F6F16" w:rsidRPr="00B360B0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FA39C4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ESCP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16"/>
                                <w:szCs w:val="16"/>
                              </w:rPr>
                              <w:t>Business School</w:t>
                            </w:r>
                            <w:r w:rsidRPr="00B360B0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 xml:space="preserve"> (2006-2011) </w:t>
                            </w:r>
                          </w:p>
                          <w:p w:rsidR="007F6F16" w:rsidRDefault="007F6F16" w:rsidP="006553C8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Spécialisation Finance</w:t>
                            </w:r>
                          </w:p>
                          <w:p w:rsidR="007F6F16" w:rsidRPr="00B360B0" w:rsidRDefault="007F6F16" w:rsidP="006553C8"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E</w:t>
                            </w:r>
                            <w:r w:rsidRPr="00B360B0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change à Osaka University</w:t>
                            </w:r>
                          </w:p>
                          <w:p w:rsidR="007F6F16" w:rsidRPr="00B360B0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 xml:space="preserve">Prépa HEC </w:t>
                            </w:r>
                            <w:r w:rsidRPr="00B360B0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Collège Stanislas (2004-2006)</w:t>
                            </w:r>
                          </w:p>
                          <w:p w:rsidR="007F6F16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Classes Préparatoires</w:t>
                            </w:r>
                          </w:p>
                          <w:p w:rsidR="007F6F16" w:rsidRPr="00B360B0" w:rsidRDefault="007F6F16" w:rsidP="00F774F3"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 w:hint="eastAsia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Baccalauréat S (2004)</w:t>
                            </w:r>
                          </w:p>
                          <w:p w:rsidR="007F6F16" w:rsidRDefault="007F6F16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:rsidR="00F774F3" w:rsidRDefault="00F774F3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:rsidR="007F6F16" w:rsidRPr="00586C28" w:rsidRDefault="007F6F16" w:rsidP="005576CC">
                            <w:pPr>
                              <w:pStyle w:val="Defaul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586C28">
                              <w:rPr>
                                <w:rFonts w:asciiTheme="majorHAnsi" w:hAnsiTheme="majorHAnsi" w:cstheme="majorHAnsi"/>
                                <w:b/>
                                <w:color w:val="205768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Centres d’intérêt</w:t>
                            </w:r>
                          </w:p>
                          <w:p w:rsidR="007F6F16" w:rsidRPr="00AA6544" w:rsidRDefault="007F6F16" w:rsidP="009F60AD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A6544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 xml:space="preserve">Cinéma, photographie, vidéo, </w:t>
                            </w:r>
                          </w:p>
                          <w:p w:rsidR="007F6F16" w:rsidRPr="00AA6544" w:rsidRDefault="007F6F16" w:rsidP="009F60AD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A6544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Taiko (tambour japonais)</w:t>
                            </w:r>
                          </w:p>
                          <w:p w:rsidR="007F6F16" w:rsidRPr="00B360B0" w:rsidRDefault="007F6F16" w:rsidP="009F60AD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A6544">
                              <w:rPr>
                                <w:rStyle w:val="entete1"/>
                                <w:b w:val="0"/>
                                <w:color w:val="auto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Jan 2017 – Oct 2017 </w:t>
                            </w:r>
                            <w:r w:rsidRPr="00AA6544">
                              <w:rPr>
                                <w:rStyle w:val="entete1"/>
                                <w:rFonts w:hint="eastAsia"/>
                                <w:b w:val="0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r w:rsidRPr="00AA6544">
                              <w:rPr>
                                <w:rStyle w:val="entete1"/>
                                <w:b w:val="0"/>
                                <w:color w:val="au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AA6544">
                              <w:rPr>
                                <w:rStyle w:val="entete1"/>
                                <w:rFonts w:hint="eastAsia"/>
                                <w:b w:val="0"/>
                                <w:sz w:val="16"/>
                                <w:szCs w:val="16"/>
                                <w:lang w:val="fr-FR"/>
                              </w:rPr>
                              <w:t>Projet personnel</w:t>
                            </w:r>
                            <w:r w:rsidRPr="00AA6544">
                              <w:rPr>
                                <w:rStyle w:val="entete1"/>
                                <w:b w:val="0"/>
                                <w:sz w:val="16"/>
                                <w:szCs w:val="16"/>
                                <w:lang w:val="fr-FR"/>
                              </w:rPr>
                              <w:t xml:space="preserve"> de formation en photographie et vidéo</w:t>
                            </w:r>
                            <w:r w:rsidRPr="00AA6544">
                              <w:rPr>
                                <w:rStyle w:val="entete1"/>
                                <w:b w:val="0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 w:rsidRPr="00AA6544">
                              <w:rPr>
                                <w:rStyle w:val="entete1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Style w:val="entete1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422.4pt;margin-top:8.4pt;width:139.8pt;height:7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" fillcolor="#deeaf6 [660]" stroked="f" strokeweight=".5pt">
                <v:textbox>
                  <w:txbxContent>
                    <w:p w:rsidR="007F6F16" w:rsidRPr="00DC350E" w:rsidRDefault="003E3682" w:rsidP="007C77D8">
                      <w:pPr>
                        <w:pStyle w:val="Default"/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  <w:t>3 passage Rimbaut</w:t>
                      </w:r>
                      <w:r w:rsidR="007F6F16" w:rsidRPr="00DC350E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  <w:t xml:space="preserve">, 75014 Paris </w:t>
                      </w:r>
                    </w:p>
                    <w:p w:rsidR="007F6F16" w:rsidRPr="00DC350E" w:rsidRDefault="007F6F16" w:rsidP="007C77D8">
                      <w:pPr>
                        <w:pStyle w:val="Default"/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</w:pPr>
                      <w:r w:rsidRPr="00DC350E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  <w:t>Téléphone:</w:t>
                      </w:r>
                      <w:r w:rsidRPr="00DC350E">
                        <w:rPr>
                          <w:rFonts w:asciiTheme="majorHAnsi" w:hAnsiTheme="majorHAnsi" w:cstheme="majorHAnsi"/>
                          <w:color w:val="002060"/>
                          <w:sz w:val="16"/>
                          <w:szCs w:val="18"/>
                          <w:lang w:val="fr-FR"/>
                        </w:rPr>
                        <w:t xml:space="preserve"> </w:t>
                      </w:r>
                      <w:r w:rsidRPr="00DC350E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8"/>
                          <w:lang w:val="fr-FR"/>
                        </w:rPr>
                        <w:t>06.49.73.75.96</w:t>
                      </w:r>
                      <w:r w:rsidRPr="00DC350E">
                        <w:rPr>
                          <w:rFonts w:asciiTheme="majorHAnsi" w:hAnsiTheme="majorHAnsi" w:cstheme="majorHAnsi"/>
                          <w:color w:val="002060"/>
                          <w:sz w:val="16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7F6F16" w:rsidRPr="009F60AD" w:rsidRDefault="00DC008B" w:rsidP="007C77D8">
                      <w:pPr>
                        <w:jc w:val="left"/>
                        <w:rPr>
                          <w:sz w:val="18"/>
                          <w:szCs w:val="18"/>
                          <w:lang w:val="fr-FR"/>
                        </w:rPr>
                      </w:pPr>
                      <w:hyperlink r:id="rId9" w:history="1">
                        <w:r w:rsidR="007F6F16" w:rsidRPr="009F60AD">
                          <w:rPr>
                            <w:rStyle w:val="a7"/>
                            <w:sz w:val="18"/>
                            <w:szCs w:val="18"/>
                            <w:lang w:val="fr-FR"/>
                          </w:rPr>
                          <w:t>danielsmadja@hotmail.com</w:t>
                        </w:r>
                      </w:hyperlink>
                    </w:p>
                    <w:p w:rsidR="007F6F16" w:rsidRDefault="007F6F16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:rsidR="007F6F16" w:rsidRPr="00586C28" w:rsidRDefault="007F6F16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586C28"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  <w:t>Compétences clés</w:t>
                      </w:r>
                    </w:p>
                    <w:p w:rsidR="007F6F16" w:rsidRDefault="007F6F16" w:rsidP="00F774F3">
                      <w:pPr>
                        <w:pStyle w:val="Default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  <w:r w:rsidRPr="002D59E8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Budgeting &amp; Forecasting</w:t>
                      </w:r>
                    </w:p>
                    <w:p w:rsidR="007F6F16" w:rsidRPr="002D59E8" w:rsidRDefault="007F6F16" w:rsidP="00F774F3">
                      <w:pPr>
                        <w:pStyle w:val="Default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Reporting</w:t>
                      </w:r>
                      <w:r w:rsidR="00F774F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F774F3" w:rsidRPr="002D59E8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&amp;</w:t>
                      </w:r>
                      <w:r w:rsidR="00F774F3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 xml:space="preserve"> Analyse</w:t>
                      </w:r>
                    </w:p>
                    <w:p w:rsidR="007F6F16" w:rsidRPr="002D59E8" w:rsidRDefault="00F774F3" w:rsidP="00F774F3">
                      <w:pPr>
                        <w:pStyle w:val="Default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Adaptabilité</w:t>
                      </w:r>
                    </w:p>
                    <w:p w:rsidR="00F774F3" w:rsidRDefault="00F774F3" w:rsidP="006553C8">
                      <w:pPr>
                        <w:pStyle w:val="Default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lang w:val="fr-FR"/>
                        </w:rPr>
                      </w:pPr>
                    </w:p>
                    <w:p w:rsidR="007F6F16" w:rsidRPr="00F774F3" w:rsidRDefault="007F6F16" w:rsidP="00F774F3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F774F3"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  <w:t>Langues</w:t>
                      </w:r>
                    </w:p>
                    <w:p w:rsidR="007F6F16" w:rsidRPr="00914B5D" w:rsidRDefault="007F6F16" w:rsidP="00F774F3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  <w:r w:rsidRPr="00914B5D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Anglais,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 xml:space="preserve"> e</w:t>
                      </w:r>
                      <w:r w:rsidRPr="00914B5D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 xml:space="preserve">spagnol, 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j</w:t>
                      </w:r>
                      <w:r w:rsidRPr="00914B5D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aponais courants</w:t>
                      </w:r>
                    </w:p>
                    <w:p w:rsidR="007F6F16" w:rsidRDefault="007F6F16" w:rsidP="00F774F3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  <w:t>Japanese Language Proficiency Test niveau 1</w:t>
                      </w:r>
                    </w:p>
                    <w:p w:rsidR="00F774F3" w:rsidRPr="006553C8" w:rsidRDefault="00F774F3" w:rsidP="00F774F3">
                      <w:pPr>
                        <w:pStyle w:val="Default"/>
                        <w:ind w:left="420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</w:p>
                    <w:p w:rsidR="007F6F16" w:rsidRPr="00F774F3" w:rsidRDefault="007F6F16" w:rsidP="00F774F3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F774F3"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  <w:t>Informatique</w:t>
                      </w:r>
                    </w:p>
                    <w:p w:rsidR="007F6F16" w:rsidRPr="00563DD5" w:rsidRDefault="007F6F16" w:rsidP="00F774F3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theme="majorHAnsi"/>
                          <w:color w:val="auto"/>
                          <w:sz w:val="18"/>
                          <w:szCs w:val="18"/>
                          <w:lang w:val="fr-FR"/>
                        </w:rPr>
                      </w:pPr>
                      <w:r w:rsidRPr="00563DD5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MS Excel, Powerpoint, Word</w:t>
                      </w:r>
                    </w:p>
                    <w:p w:rsidR="007F6F16" w:rsidRPr="00F774F3" w:rsidRDefault="007F6F16" w:rsidP="00F774F3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theme="majorHAnsi"/>
                          <w:color w:val="auto"/>
                          <w:sz w:val="18"/>
                          <w:szCs w:val="18"/>
                        </w:rPr>
                      </w:pPr>
                      <w:r w:rsidRPr="00F774F3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Tableau, Qlikview</w:t>
                      </w:r>
                      <w:r w:rsidR="00F774F3" w:rsidRPr="00F774F3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, SAP HANA, G</w:t>
                      </w:r>
                      <w:r w:rsidR="00F774F3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PS</w:t>
                      </w:r>
                    </w:p>
                    <w:p w:rsidR="00F774F3" w:rsidRPr="00F774F3" w:rsidRDefault="00F774F3" w:rsidP="00F774F3">
                      <w:pPr>
                        <w:pStyle w:val="Default"/>
                        <w:ind w:left="420"/>
                        <w:rPr>
                          <w:rFonts w:asciiTheme="majorHAnsi" w:hAnsiTheme="majorHAnsi" w:cstheme="majorHAnsi"/>
                          <w:color w:val="auto"/>
                          <w:sz w:val="18"/>
                          <w:szCs w:val="18"/>
                        </w:rPr>
                      </w:pPr>
                    </w:p>
                    <w:p w:rsidR="007F6F16" w:rsidRPr="00F774F3" w:rsidRDefault="007F6F16" w:rsidP="009F60AD">
                      <w:pPr>
                        <w:pStyle w:val="Default"/>
                        <w:rPr>
                          <w:rFonts w:asciiTheme="majorHAnsi" w:hAnsiTheme="majorHAnsi" w:cstheme="majorHAnsi"/>
                          <w:color w:val="205768"/>
                          <w:sz w:val="18"/>
                          <w:szCs w:val="18"/>
                        </w:rPr>
                      </w:pPr>
                    </w:p>
                    <w:p w:rsidR="007F6F16" w:rsidRPr="00586C28" w:rsidRDefault="007F6F16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586C28">
                        <w:rPr>
                          <w:rFonts w:asciiTheme="majorHAnsi" w:hAnsiTheme="majorHAnsi" w:cstheme="majorHAnsi" w:hint="eastAsia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  <w:t>Formation</w:t>
                      </w:r>
                    </w:p>
                    <w:p w:rsidR="007F6F16" w:rsidRPr="00B360B0" w:rsidRDefault="007F6F16" w:rsidP="00F774F3">
                      <w:pPr>
                        <w:pStyle w:val="Default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</w:pPr>
                      <w:r w:rsidRPr="00FA39C4">
                        <w:rPr>
                          <w:rFonts w:asciiTheme="majorHAnsi" w:hAnsiTheme="majorHAnsi" w:cstheme="majorHAnsi"/>
                          <w:b/>
                          <w:color w:val="auto"/>
                          <w:sz w:val="16"/>
                          <w:szCs w:val="16"/>
                        </w:rPr>
                        <w:t xml:space="preserve">ESCP 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auto"/>
                          <w:sz w:val="16"/>
                          <w:szCs w:val="16"/>
                        </w:rPr>
                        <w:t>Business School</w:t>
                      </w:r>
                      <w:r w:rsidRPr="00B360B0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 xml:space="preserve"> (2006-2011) </w:t>
                      </w:r>
                    </w:p>
                    <w:p w:rsidR="007F6F16" w:rsidRDefault="007F6F16" w:rsidP="006553C8">
                      <w:pPr>
                        <w:pStyle w:val="Default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Spécialisation Finance</w:t>
                      </w:r>
                    </w:p>
                    <w:p w:rsidR="007F6F16" w:rsidRPr="00B360B0" w:rsidRDefault="007F6F16" w:rsidP="006553C8">
                      <w:pPr>
                        <w:pStyle w:val="Default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E</w:t>
                      </w:r>
                      <w:r w:rsidRPr="00B360B0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change à Osaka University</w:t>
                      </w:r>
                    </w:p>
                    <w:p w:rsidR="007F6F16" w:rsidRPr="00B360B0" w:rsidRDefault="007F6F16" w:rsidP="00F774F3">
                      <w:pPr>
                        <w:pStyle w:val="Default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 xml:space="preserve">Prépa HEC </w:t>
                      </w:r>
                      <w:r w:rsidRPr="00B360B0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Collège Stanislas (2004-2006)</w:t>
                      </w:r>
                    </w:p>
                    <w:p w:rsidR="007F6F16" w:rsidRDefault="007F6F16" w:rsidP="00F774F3">
                      <w:pPr>
                        <w:pStyle w:val="Default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Classes Préparatoires</w:t>
                      </w:r>
                    </w:p>
                    <w:p w:rsidR="007F6F16" w:rsidRPr="00B360B0" w:rsidRDefault="007F6F16" w:rsidP="00F774F3">
                      <w:pPr>
                        <w:pStyle w:val="Default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 w:hint="eastAsia"/>
                          <w:color w:val="auto"/>
                          <w:sz w:val="16"/>
                          <w:szCs w:val="16"/>
                          <w:lang w:val="fr-FR"/>
                        </w:rPr>
                        <w:t>Baccalauréat S (2004)</w:t>
                      </w:r>
                    </w:p>
                    <w:p w:rsidR="007F6F16" w:rsidRDefault="007F6F16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:rsidR="00F774F3" w:rsidRDefault="00F774F3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:rsidR="007F6F16" w:rsidRPr="00586C28" w:rsidRDefault="007F6F16" w:rsidP="005576CC">
                      <w:pPr>
                        <w:pStyle w:val="Default"/>
                        <w:jc w:val="center"/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586C28">
                        <w:rPr>
                          <w:rFonts w:asciiTheme="majorHAnsi" w:hAnsiTheme="majorHAnsi" w:cstheme="majorHAnsi"/>
                          <w:b/>
                          <w:color w:val="205768"/>
                          <w:sz w:val="18"/>
                          <w:szCs w:val="18"/>
                          <w:u w:val="single"/>
                          <w:lang w:val="fr-FR"/>
                        </w:rPr>
                        <w:t>Centres d’intérêt</w:t>
                      </w:r>
                    </w:p>
                    <w:p w:rsidR="007F6F16" w:rsidRPr="00AA6544" w:rsidRDefault="007F6F16" w:rsidP="009F60AD">
                      <w:pPr>
                        <w:pStyle w:val="Default"/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 w:rsidRPr="00AA6544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 xml:space="preserve">Cinéma, photographie, vidéo, </w:t>
                      </w:r>
                    </w:p>
                    <w:p w:rsidR="007F6F16" w:rsidRPr="00AA6544" w:rsidRDefault="007F6F16" w:rsidP="009F60AD">
                      <w:pPr>
                        <w:pStyle w:val="Default"/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 w:rsidRPr="00AA6544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  <w:t>Taiko (tambour japonais)</w:t>
                      </w:r>
                    </w:p>
                    <w:p w:rsidR="007F6F16" w:rsidRPr="00B360B0" w:rsidRDefault="007F6F16" w:rsidP="009F60AD">
                      <w:pPr>
                        <w:pStyle w:val="Default"/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  <w:lang w:val="fr-FR"/>
                        </w:rPr>
                      </w:pPr>
                      <w:r w:rsidRPr="00AA6544">
                        <w:rPr>
                          <w:rStyle w:val="entete1"/>
                          <w:b w:val="0"/>
                          <w:color w:val="auto"/>
                          <w:sz w:val="16"/>
                          <w:szCs w:val="16"/>
                          <w:u w:val="single"/>
                          <w:lang w:val="fr-FR"/>
                        </w:rPr>
                        <w:t>Jan 2017 – Oct 2017 </w:t>
                      </w:r>
                      <w:r w:rsidRPr="00AA6544">
                        <w:rPr>
                          <w:rStyle w:val="entete1"/>
                          <w:rFonts w:hint="eastAsia"/>
                          <w:b w:val="0"/>
                          <w:color w:val="auto"/>
                          <w:sz w:val="16"/>
                          <w:szCs w:val="16"/>
                          <w:lang w:val="fr-FR"/>
                        </w:rPr>
                        <w:t>:</w:t>
                      </w:r>
                      <w:r w:rsidRPr="00AA6544">
                        <w:rPr>
                          <w:rStyle w:val="entete1"/>
                          <w:b w:val="0"/>
                          <w:color w:val="au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AA6544">
                        <w:rPr>
                          <w:rStyle w:val="entete1"/>
                          <w:rFonts w:hint="eastAsia"/>
                          <w:b w:val="0"/>
                          <w:sz w:val="16"/>
                          <w:szCs w:val="16"/>
                          <w:lang w:val="fr-FR"/>
                        </w:rPr>
                        <w:t>Projet personnel</w:t>
                      </w:r>
                      <w:r w:rsidRPr="00AA6544">
                        <w:rPr>
                          <w:rStyle w:val="entete1"/>
                          <w:b w:val="0"/>
                          <w:sz w:val="16"/>
                          <w:szCs w:val="16"/>
                          <w:lang w:val="fr-FR"/>
                        </w:rPr>
                        <w:t xml:space="preserve"> de formation en photographie et vidéo</w:t>
                      </w:r>
                      <w:r w:rsidRPr="00AA6544">
                        <w:rPr>
                          <w:rStyle w:val="entete1"/>
                          <w:b w:val="0"/>
                          <w:szCs w:val="16"/>
                          <w:lang w:val="fr-FR"/>
                        </w:rPr>
                        <w:t xml:space="preserve">  </w:t>
                      </w:r>
                      <w:r w:rsidRPr="00AA6544">
                        <w:rPr>
                          <w:rStyle w:val="entete1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Style w:val="entete1"/>
                          <w:szCs w:val="16"/>
                          <w:lang w:val="fr-FR"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793805" w:rsidRPr="00450B5D" w:rsidRDefault="00793805" w:rsidP="00B33EA2">
      <w:pPr>
        <w:rPr>
          <w:rStyle w:val="entete1"/>
          <w:color w:val="002060"/>
          <w:sz w:val="20"/>
          <w:szCs w:val="20"/>
          <w:u w:val="single"/>
          <w:lang w:val="fr-FR"/>
        </w:rPr>
      </w:pPr>
      <w:r w:rsidRPr="00450B5D">
        <w:rPr>
          <w:rStyle w:val="entete1"/>
          <w:color w:val="002060"/>
          <w:sz w:val="20"/>
          <w:szCs w:val="20"/>
          <w:u w:val="single"/>
          <w:lang w:val="fr-FR"/>
        </w:rPr>
        <w:t>EXPERIENCE PROFESSIONNELLE</w:t>
      </w:r>
    </w:p>
    <w:p w:rsidR="00793805" w:rsidRDefault="00793805" w:rsidP="00793805">
      <w:pPr>
        <w:ind w:left="708" w:hanging="708"/>
        <w:rPr>
          <w:rStyle w:val="entete1"/>
          <w:i/>
          <w:sz w:val="22"/>
          <w:szCs w:val="22"/>
          <w:u w:val="single"/>
          <w:lang w:val="fr-FR"/>
        </w:rPr>
      </w:pPr>
    </w:p>
    <w:p w:rsidR="003E3682" w:rsidRDefault="003E3682" w:rsidP="003E3682">
      <w:pPr>
        <w:ind w:left="708" w:hanging="708"/>
        <w:jc w:val="left"/>
        <w:rPr>
          <w:rStyle w:val="entete1"/>
          <w:color w:val="595959"/>
          <w:sz w:val="16"/>
          <w:szCs w:val="16"/>
          <w:lang w:val="fr-FR"/>
        </w:rPr>
      </w:pPr>
      <w:r>
        <w:rPr>
          <w:rStyle w:val="entete1"/>
          <w:i/>
          <w:iCs/>
          <w:color w:val="002060"/>
          <w:szCs w:val="16"/>
          <w:u w:val="single"/>
          <w:lang w:val="fr-FR"/>
        </w:rPr>
        <w:t>RICOH FRANCE</w:t>
      </w:r>
      <w:r>
        <w:rPr>
          <w:rStyle w:val="entete1"/>
          <w:rFonts w:hint="eastAsia"/>
          <w:szCs w:val="16"/>
          <w:lang w:val="fr-FR"/>
        </w:rPr>
        <w:t xml:space="preserve"> </w:t>
      </w:r>
      <w:r>
        <w:rPr>
          <w:rStyle w:val="entete1"/>
          <w:szCs w:val="16"/>
          <w:lang w:val="fr-FR"/>
        </w:rPr>
        <w:t xml:space="preserve"> - Contrôle de gestion business</w:t>
      </w:r>
      <w:r w:rsidRPr="00450B5D">
        <w:rPr>
          <w:rStyle w:val="entete1"/>
          <w:sz w:val="20"/>
          <w:szCs w:val="16"/>
          <w:lang w:val="fr-FR"/>
        </w:rPr>
        <w:t xml:space="preserve">  </w:t>
      </w:r>
      <w:r w:rsidRPr="00450B5D">
        <w:rPr>
          <w:rStyle w:val="entete1"/>
          <w:sz w:val="16"/>
          <w:szCs w:val="16"/>
          <w:lang w:val="fr-FR"/>
        </w:rPr>
        <w:t xml:space="preserve">            </w:t>
      </w:r>
      <w:r>
        <w:rPr>
          <w:rStyle w:val="entete1"/>
          <w:rFonts w:hint="eastAsia"/>
          <w:sz w:val="16"/>
          <w:szCs w:val="16"/>
        </w:rPr>
        <w:t xml:space="preserve">　</w:t>
      </w:r>
      <w:r>
        <w:rPr>
          <w:rStyle w:val="entete1"/>
          <w:rFonts w:hint="eastAsia"/>
          <w:sz w:val="16"/>
          <w:szCs w:val="16"/>
          <w:lang w:val="fr-FR"/>
        </w:rPr>
        <w:t xml:space="preserve">   </w:t>
      </w:r>
      <w:r w:rsidRPr="00450B5D">
        <w:rPr>
          <w:rStyle w:val="entete1"/>
          <w:rFonts w:hint="eastAsia"/>
          <w:sz w:val="16"/>
          <w:szCs w:val="16"/>
          <w:lang w:val="fr-FR"/>
        </w:rPr>
        <w:t xml:space="preserve">     </w:t>
      </w:r>
      <w:r>
        <w:rPr>
          <w:rStyle w:val="entete1"/>
          <w:color w:val="595959"/>
          <w:sz w:val="16"/>
          <w:szCs w:val="16"/>
          <w:lang w:val="fr-FR"/>
        </w:rPr>
        <w:t xml:space="preserve">            2021</w:t>
      </w:r>
    </w:p>
    <w:p w:rsidR="006446A6" w:rsidRDefault="006446A6" w:rsidP="006446A6">
      <w:pPr>
        <w:ind w:left="708" w:hanging="708"/>
        <w:jc w:val="left"/>
        <w:rPr>
          <w:rStyle w:val="entete1"/>
          <w:b w:val="0"/>
          <w:i/>
          <w:iCs/>
          <w:color w:val="auto"/>
          <w:sz w:val="16"/>
          <w:szCs w:val="16"/>
          <w:lang w:val="fr-FR"/>
        </w:rPr>
      </w:pPr>
      <w:r w:rsidRPr="00A621C4">
        <w:rPr>
          <w:rStyle w:val="entete1"/>
          <w:b w:val="0"/>
          <w:i/>
          <w:iCs/>
          <w:color w:val="auto"/>
          <w:sz w:val="16"/>
          <w:szCs w:val="16"/>
          <w:lang w:val="fr-FR"/>
        </w:rPr>
        <w:t>Au sein d</w:t>
      </w:r>
      <w:r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e l’équipe Contrôle de gestion du chiffre d’affaires non-récurrent, ma mission consistait, en plus des tâches </w:t>
      </w:r>
    </w:p>
    <w:p w:rsidR="006446A6" w:rsidRDefault="006446A6" w:rsidP="006446A6">
      <w:pPr>
        <w:ind w:left="708" w:hanging="708"/>
        <w:jc w:val="left"/>
        <w:rPr>
          <w:rStyle w:val="entete1"/>
          <w:b w:val="0"/>
          <w:i/>
          <w:iCs/>
          <w:color w:val="auto"/>
          <w:sz w:val="16"/>
          <w:szCs w:val="16"/>
          <w:lang w:val="fr-FR"/>
        </w:rPr>
      </w:pPr>
      <w:r>
        <w:rPr>
          <w:rStyle w:val="entete1"/>
          <w:b w:val="0"/>
          <w:i/>
          <w:iCs/>
          <w:color w:val="auto"/>
          <w:sz w:val="16"/>
          <w:szCs w:val="16"/>
          <w:lang w:val="fr-FR"/>
        </w:rPr>
        <w:t>Inhérentes à chaque clôture mensuelle, à assurer la qualité et la ponctualité de l’information transmise aux Line </w:t>
      </w:r>
    </w:p>
    <w:p w:rsidR="006446A6" w:rsidRPr="006446A6" w:rsidRDefault="006446A6" w:rsidP="006446A6">
      <w:pPr>
        <w:ind w:left="708" w:hanging="708"/>
        <w:jc w:val="left"/>
        <w:rPr>
          <w:rStyle w:val="entete1"/>
          <w:b w:val="0"/>
          <w:i/>
          <w:iCs/>
          <w:color w:val="auto"/>
          <w:sz w:val="16"/>
          <w:szCs w:val="16"/>
          <w:lang w:val="fr-FR"/>
        </w:rPr>
      </w:pPr>
      <w:r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Managers. </w:t>
      </w:r>
    </w:p>
    <w:p w:rsidR="003E3682" w:rsidRPr="006446A6" w:rsidRDefault="006446A6" w:rsidP="006446A6">
      <w:pPr>
        <w:pStyle w:val="a8"/>
        <w:numPr>
          <w:ilvl w:val="0"/>
          <w:numId w:val="19"/>
        </w:numPr>
        <w:ind w:leftChars="0"/>
        <w:rPr>
          <w:rStyle w:val="entete1"/>
          <w:i/>
          <w:sz w:val="22"/>
          <w:szCs w:val="22"/>
          <w:u w:val="single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>Automatisation de reportings récurrents par la construction de macros</w:t>
      </w:r>
    </w:p>
    <w:p w:rsidR="006446A6" w:rsidRPr="006446A6" w:rsidRDefault="006446A6" w:rsidP="006446A6">
      <w:pPr>
        <w:pStyle w:val="a8"/>
        <w:numPr>
          <w:ilvl w:val="0"/>
          <w:numId w:val="19"/>
        </w:numPr>
        <w:ind w:leftChars="0"/>
        <w:rPr>
          <w:rStyle w:val="entete1"/>
          <w:i/>
          <w:sz w:val="22"/>
          <w:szCs w:val="22"/>
          <w:u w:val="single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>Suivi du CA par rapport au Forecast par reporting Power BI</w:t>
      </w:r>
    </w:p>
    <w:p w:rsidR="006446A6" w:rsidRPr="00515BC3" w:rsidRDefault="00515BC3" w:rsidP="006446A6">
      <w:pPr>
        <w:pStyle w:val="a8"/>
        <w:numPr>
          <w:ilvl w:val="0"/>
          <w:numId w:val="19"/>
        </w:numPr>
        <w:ind w:leftChars="0"/>
        <w:rPr>
          <w:rStyle w:val="entete1"/>
          <w:i/>
          <w:sz w:val="22"/>
          <w:szCs w:val="22"/>
          <w:u w:val="single"/>
          <w:lang w:val="fr-FR"/>
        </w:rPr>
      </w:pPr>
      <w:r>
        <w:rPr>
          <w:rStyle w:val="entete1"/>
          <w:rFonts w:hint="eastAsia"/>
          <w:b w:val="0"/>
          <w:sz w:val="16"/>
          <w:szCs w:val="16"/>
          <w:lang w:val="fr-FR"/>
        </w:rPr>
        <w:t>Réunions mensuelles avec les Line Managers pour le suivi et l</w:t>
      </w:r>
      <w:r>
        <w:rPr>
          <w:rStyle w:val="entete1"/>
          <w:b w:val="0"/>
          <w:sz w:val="16"/>
          <w:szCs w:val="16"/>
          <w:lang w:val="fr-FR"/>
        </w:rPr>
        <w:t>’explication de leur CA</w:t>
      </w:r>
    </w:p>
    <w:p w:rsidR="00515BC3" w:rsidRPr="006446A6" w:rsidRDefault="00515BC3" w:rsidP="00515BC3">
      <w:pPr>
        <w:pStyle w:val="a8"/>
        <w:ind w:leftChars="0" w:left="1128"/>
        <w:rPr>
          <w:rStyle w:val="entete1"/>
          <w:i/>
          <w:sz w:val="22"/>
          <w:szCs w:val="22"/>
          <w:u w:val="single"/>
          <w:lang w:val="fr-FR"/>
        </w:rPr>
      </w:pPr>
    </w:p>
    <w:p w:rsidR="00793805" w:rsidRPr="00DC350E" w:rsidRDefault="00197F81" w:rsidP="00DC350E">
      <w:pPr>
        <w:ind w:left="708" w:hanging="708"/>
        <w:jc w:val="left"/>
        <w:rPr>
          <w:rStyle w:val="entete1"/>
          <w:szCs w:val="16"/>
          <w:lang w:val="fr-FR"/>
        </w:rPr>
      </w:pPr>
      <w:r w:rsidRPr="00197F81">
        <w:rPr>
          <w:rStyle w:val="entete1"/>
          <w:i/>
          <w:iCs/>
          <w:color w:val="002060"/>
          <w:szCs w:val="16"/>
          <w:u w:val="single"/>
          <w:lang w:val="fr-FR"/>
        </w:rPr>
        <w:t>VALEO SERVICE</w:t>
      </w:r>
      <w:r w:rsidR="00DC350E">
        <w:rPr>
          <w:rStyle w:val="entete1"/>
          <w:rFonts w:hint="eastAsia"/>
          <w:szCs w:val="16"/>
          <w:lang w:val="fr-FR"/>
        </w:rPr>
        <w:t xml:space="preserve"> </w:t>
      </w:r>
      <w:r w:rsidR="00DC350E">
        <w:rPr>
          <w:rStyle w:val="entete1"/>
          <w:szCs w:val="16"/>
          <w:lang w:val="fr-FR"/>
        </w:rPr>
        <w:t xml:space="preserve"> - </w:t>
      </w:r>
      <w:r w:rsidR="00793805" w:rsidRPr="00450B5D">
        <w:rPr>
          <w:rStyle w:val="entete1"/>
          <w:szCs w:val="16"/>
          <w:lang w:val="fr-FR"/>
        </w:rPr>
        <w:t>Reporting manager</w:t>
      </w:r>
      <w:r w:rsidR="00537121">
        <w:rPr>
          <w:rStyle w:val="entete1"/>
          <w:szCs w:val="16"/>
          <w:lang w:val="fr-FR"/>
        </w:rPr>
        <w:t> /</w:t>
      </w:r>
      <w:r w:rsidR="00450B5D" w:rsidRPr="00450B5D">
        <w:rPr>
          <w:rStyle w:val="entete1"/>
          <w:szCs w:val="16"/>
          <w:lang w:val="fr-FR"/>
        </w:rPr>
        <w:t xml:space="preserve"> Contrôle Financier</w:t>
      </w:r>
      <w:r w:rsidR="00793805" w:rsidRPr="00450B5D">
        <w:rPr>
          <w:rStyle w:val="entete1"/>
          <w:sz w:val="20"/>
          <w:szCs w:val="16"/>
          <w:lang w:val="fr-FR"/>
        </w:rPr>
        <w:t xml:space="preserve">  </w:t>
      </w:r>
      <w:r w:rsidR="00793805" w:rsidRPr="00450B5D">
        <w:rPr>
          <w:rStyle w:val="entete1"/>
          <w:sz w:val="16"/>
          <w:szCs w:val="16"/>
          <w:lang w:val="fr-FR"/>
        </w:rPr>
        <w:t xml:space="preserve">            </w:t>
      </w:r>
      <w:r w:rsidR="00450B5D">
        <w:rPr>
          <w:rStyle w:val="entete1"/>
          <w:rFonts w:hint="eastAsia"/>
          <w:sz w:val="16"/>
          <w:szCs w:val="16"/>
        </w:rPr>
        <w:t xml:space="preserve">　</w:t>
      </w:r>
      <w:r w:rsidR="00DC350E">
        <w:rPr>
          <w:rStyle w:val="entete1"/>
          <w:rFonts w:hint="eastAsia"/>
          <w:sz w:val="16"/>
          <w:szCs w:val="16"/>
          <w:lang w:val="fr-FR"/>
        </w:rPr>
        <w:t xml:space="preserve">   </w:t>
      </w:r>
      <w:r w:rsidR="00036424" w:rsidRPr="00450B5D">
        <w:rPr>
          <w:rStyle w:val="entete1"/>
          <w:rFonts w:hint="eastAsia"/>
          <w:sz w:val="16"/>
          <w:szCs w:val="16"/>
          <w:lang w:val="fr-FR"/>
        </w:rPr>
        <w:t xml:space="preserve">   </w:t>
      </w:r>
      <w:r w:rsidR="00793805" w:rsidRPr="00450B5D">
        <w:rPr>
          <w:rStyle w:val="entete1"/>
          <w:rFonts w:hint="eastAsia"/>
          <w:sz w:val="16"/>
          <w:szCs w:val="16"/>
          <w:lang w:val="fr-FR"/>
        </w:rPr>
        <w:t xml:space="preserve">  </w:t>
      </w:r>
      <w:r w:rsidR="0065016F" w:rsidRPr="00450B5D">
        <w:rPr>
          <w:rStyle w:val="entete1"/>
          <w:color w:val="595959"/>
          <w:sz w:val="16"/>
          <w:szCs w:val="16"/>
          <w:lang w:val="fr-FR"/>
        </w:rPr>
        <w:t>2017 - 2020</w:t>
      </w:r>
    </w:p>
    <w:p w:rsidR="00793805" w:rsidRPr="00A621C4" w:rsidRDefault="00197F81" w:rsidP="00A621C4">
      <w:pPr>
        <w:spacing w:line="180" w:lineRule="auto"/>
        <w:ind w:rightChars="1068" w:right="2243"/>
        <w:jc w:val="left"/>
        <w:rPr>
          <w:rStyle w:val="entete1"/>
          <w:b w:val="0"/>
          <w:iCs/>
          <w:sz w:val="16"/>
          <w:szCs w:val="16"/>
          <w:lang w:val="fr-FR"/>
        </w:rPr>
      </w:pPr>
      <w:r w:rsidRPr="00A621C4">
        <w:rPr>
          <w:rStyle w:val="entete1"/>
          <w:b w:val="0"/>
          <w:i/>
          <w:iCs/>
          <w:color w:val="auto"/>
          <w:sz w:val="16"/>
          <w:szCs w:val="16"/>
          <w:lang w:val="fr-FR"/>
        </w:rPr>
        <w:t>Au sein du groupe Valeo Service, j’</w:t>
      </w:r>
      <w:r w:rsidR="00A621C4" w:rsidRPr="00A621C4">
        <w:rPr>
          <w:rStyle w:val="entete1"/>
          <w:b w:val="0"/>
          <w:i/>
          <w:iCs/>
          <w:color w:val="auto"/>
          <w:sz w:val="16"/>
          <w:szCs w:val="16"/>
          <w:lang w:val="fr-FR"/>
        </w:rPr>
        <w:t>ai eu pour mission de mettre aux normes groupe le reporting de la BU japonaise PIAA (nouvellement intégrée)</w:t>
      </w:r>
      <w:r w:rsidR="006E3436">
        <w:rPr>
          <w:rStyle w:val="entete1"/>
          <w:b w:val="0"/>
          <w:i/>
          <w:iCs/>
          <w:color w:val="auto"/>
          <w:sz w:val="16"/>
          <w:szCs w:val="16"/>
          <w:lang w:val="fr-FR"/>
        </w:rPr>
        <w:t>,</w:t>
      </w:r>
      <w:r w:rsidR="001748B3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 et en parallèle</w:t>
      </w:r>
      <w:r w:rsidR="00A621C4" w:rsidRPr="00A621C4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 d’assurer le contrôle financier du siège Valeo Service Asia.</w:t>
      </w:r>
      <w:r w:rsidR="00793805" w:rsidRPr="00A621C4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  </w:t>
      </w:r>
      <w:r w:rsidR="00793805" w:rsidRPr="00A621C4">
        <w:rPr>
          <w:rStyle w:val="entete1"/>
          <w:b w:val="0"/>
          <w:iCs/>
          <w:color w:val="auto"/>
          <w:sz w:val="16"/>
          <w:szCs w:val="16"/>
          <w:lang w:val="fr-FR"/>
        </w:rPr>
        <w:t xml:space="preserve">     </w:t>
      </w:r>
      <w:r w:rsidR="00793805" w:rsidRPr="00A621C4">
        <w:rPr>
          <w:rStyle w:val="entete1"/>
          <w:b w:val="0"/>
          <w:iCs/>
          <w:sz w:val="16"/>
          <w:szCs w:val="16"/>
          <w:lang w:val="fr-FR"/>
        </w:rPr>
        <w:t xml:space="preserve">                                                              </w:t>
      </w:r>
    </w:p>
    <w:p w:rsidR="001B4BE9" w:rsidRPr="00563DD5" w:rsidRDefault="00CB2421" w:rsidP="001B4BE9">
      <w:pPr>
        <w:widowControl/>
        <w:numPr>
          <w:ilvl w:val="1"/>
          <w:numId w:val="1"/>
        </w:numPr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 xml:space="preserve">Mise aux normes groupe </w:t>
      </w:r>
      <w:r w:rsidR="003F1DC9">
        <w:rPr>
          <w:rStyle w:val="entete1"/>
          <w:b w:val="0"/>
          <w:iCs/>
          <w:sz w:val="16"/>
          <w:szCs w:val="16"/>
          <w:lang w:val="fr-FR"/>
        </w:rPr>
        <w:t>du process de</w:t>
      </w:r>
      <w:r>
        <w:rPr>
          <w:rStyle w:val="entete1"/>
          <w:b w:val="0"/>
          <w:iCs/>
          <w:sz w:val="16"/>
          <w:szCs w:val="16"/>
          <w:lang w:val="fr-FR"/>
        </w:rPr>
        <w:t xml:space="preserve"> reporting mensuel PIAA (Valeo Service Japan)</w:t>
      </w:r>
      <w:r w:rsidR="003F1DC9">
        <w:rPr>
          <w:rStyle w:val="entete1"/>
          <w:b w:val="0"/>
          <w:iCs/>
          <w:sz w:val="16"/>
          <w:szCs w:val="16"/>
          <w:lang w:val="fr-FR"/>
        </w:rPr>
        <w:t> </w:t>
      </w:r>
    </w:p>
    <w:p w:rsidR="00793805" w:rsidRPr="00A621C4" w:rsidRDefault="008C1BDD" w:rsidP="00A621C4">
      <w:pPr>
        <w:widowControl/>
        <w:numPr>
          <w:ilvl w:val="1"/>
          <w:numId w:val="1"/>
        </w:numPr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 xml:space="preserve">Mise en place de suivi budgétaire </w:t>
      </w:r>
      <w:r w:rsidR="00CB2421">
        <w:rPr>
          <w:rStyle w:val="entete1"/>
          <w:b w:val="0"/>
          <w:iCs/>
          <w:sz w:val="16"/>
          <w:szCs w:val="16"/>
          <w:lang w:val="fr-FR"/>
        </w:rPr>
        <w:t>sur le budget Marketing regional Asie</w:t>
      </w:r>
    </w:p>
    <w:p w:rsidR="001748B3" w:rsidRPr="00F774F3" w:rsidRDefault="00F774F3" w:rsidP="001748B3">
      <w:pPr>
        <w:widowControl/>
        <w:numPr>
          <w:ilvl w:val="1"/>
          <w:numId w:val="1"/>
        </w:numPr>
        <w:ind w:left="1154" w:rightChars="-342" w:right="-718"/>
        <w:jc w:val="left"/>
        <w:rPr>
          <w:rStyle w:val="entete1"/>
          <w:b w:val="0"/>
          <w:i/>
          <w:iCs/>
          <w:color w:val="auto"/>
          <w:sz w:val="16"/>
          <w:szCs w:val="16"/>
          <w:lang w:val="fr-FR"/>
        </w:rPr>
      </w:pPr>
      <w:r w:rsidRPr="00F774F3">
        <w:rPr>
          <w:rStyle w:val="entete1"/>
          <w:b w:val="0"/>
          <w:iCs/>
          <w:color w:val="auto"/>
          <w:sz w:val="16"/>
          <w:szCs w:val="16"/>
          <w:lang w:val="fr-FR"/>
        </w:rPr>
        <w:t>Planification et coordination des processus Budget et Plan 5 Ans pour la région Asie</w:t>
      </w:r>
    </w:p>
    <w:p w:rsidR="009B4A91" w:rsidRDefault="009B4A91" w:rsidP="00793805">
      <w:pPr>
        <w:ind w:left="708" w:hanging="708"/>
        <w:jc w:val="left"/>
        <w:rPr>
          <w:rStyle w:val="entete1"/>
          <w:szCs w:val="16"/>
          <w:lang w:val="fr-FR"/>
        </w:rPr>
      </w:pPr>
    </w:p>
    <w:p w:rsidR="00793805" w:rsidRPr="00537121" w:rsidRDefault="00A621C4" w:rsidP="00537121">
      <w:pPr>
        <w:tabs>
          <w:tab w:val="left" w:pos="7088"/>
        </w:tabs>
        <w:ind w:left="708" w:hanging="708"/>
        <w:jc w:val="left"/>
        <w:rPr>
          <w:rStyle w:val="entete1"/>
          <w:szCs w:val="16"/>
          <w:lang w:val="fr-FR"/>
        </w:rPr>
      </w:pPr>
      <w:r w:rsidRPr="00450B5D">
        <w:rPr>
          <w:rStyle w:val="entete1"/>
          <w:i/>
          <w:iCs/>
          <w:color w:val="002060"/>
          <w:szCs w:val="16"/>
          <w:u w:val="single"/>
          <w:lang w:val="fr-FR"/>
        </w:rPr>
        <w:t>PETIT BATEAU JAPAN</w:t>
      </w:r>
      <w:r w:rsidRPr="00036424">
        <w:rPr>
          <w:rStyle w:val="entete1"/>
          <w:iCs/>
          <w:szCs w:val="16"/>
          <w:lang w:val="fr-FR"/>
        </w:rPr>
        <w:t xml:space="preserve"> </w:t>
      </w:r>
      <w:r w:rsidR="00537121">
        <w:rPr>
          <w:rStyle w:val="entete1"/>
          <w:iCs/>
          <w:szCs w:val="16"/>
          <w:lang w:val="fr-FR"/>
        </w:rPr>
        <w:t xml:space="preserve"> - </w:t>
      </w:r>
      <w:r w:rsidR="00793805" w:rsidRPr="00036424">
        <w:rPr>
          <w:rStyle w:val="entete1"/>
          <w:szCs w:val="16"/>
          <w:lang w:val="fr-FR"/>
        </w:rPr>
        <w:t xml:space="preserve">Contrôle financier </w:t>
      </w:r>
      <w:r w:rsidR="00537121">
        <w:rPr>
          <w:rStyle w:val="entete1"/>
          <w:szCs w:val="16"/>
          <w:lang w:val="fr-FR"/>
        </w:rPr>
        <w:t>/</w:t>
      </w:r>
      <w:r w:rsidR="00793805" w:rsidRPr="00036424">
        <w:rPr>
          <w:rStyle w:val="entete1"/>
          <w:szCs w:val="16"/>
          <w:lang w:val="fr-FR"/>
        </w:rPr>
        <w:t xml:space="preserve"> business planning  </w:t>
      </w:r>
      <w:r w:rsidR="00537121">
        <w:rPr>
          <w:rStyle w:val="entete1"/>
          <w:sz w:val="16"/>
          <w:szCs w:val="16"/>
          <w:lang w:val="fr-FR"/>
        </w:rPr>
        <w:t xml:space="preserve"> </w:t>
      </w:r>
      <w:r w:rsidR="00793805" w:rsidRPr="00793805">
        <w:rPr>
          <w:rStyle w:val="entete1"/>
          <w:sz w:val="16"/>
          <w:szCs w:val="16"/>
          <w:lang w:val="fr-FR"/>
        </w:rPr>
        <w:t xml:space="preserve">     </w:t>
      </w:r>
      <w:r w:rsidR="0035147F">
        <w:rPr>
          <w:rStyle w:val="entete1"/>
          <w:sz w:val="16"/>
          <w:szCs w:val="16"/>
          <w:lang w:val="fr-FR"/>
        </w:rPr>
        <w:t xml:space="preserve">  </w:t>
      </w:r>
      <w:r w:rsidR="00793805" w:rsidRPr="00793805">
        <w:rPr>
          <w:rStyle w:val="entete1"/>
          <w:sz w:val="16"/>
          <w:szCs w:val="16"/>
          <w:lang w:val="fr-FR"/>
        </w:rPr>
        <w:t xml:space="preserve">    </w:t>
      </w:r>
      <w:r w:rsidR="00036424">
        <w:rPr>
          <w:rStyle w:val="entete1"/>
          <w:rFonts w:hint="eastAsia"/>
          <w:sz w:val="16"/>
          <w:szCs w:val="16"/>
        </w:rPr>
        <w:t xml:space="preserve">　</w:t>
      </w:r>
      <w:r w:rsidR="00793805" w:rsidRPr="00793805">
        <w:rPr>
          <w:rStyle w:val="entete1"/>
          <w:rFonts w:hint="eastAsia"/>
          <w:sz w:val="16"/>
          <w:szCs w:val="16"/>
          <w:lang w:val="fr-FR"/>
        </w:rPr>
        <w:t xml:space="preserve">  </w:t>
      </w:r>
      <w:r w:rsidR="00793805" w:rsidRPr="00793805">
        <w:rPr>
          <w:rStyle w:val="entete1"/>
          <w:sz w:val="16"/>
          <w:szCs w:val="16"/>
          <w:lang w:val="fr-FR"/>
        </w:rPr>
        <w:t xml:space="preserve"> </w:t>
      </w:r>
      <w:r w:rsidR="00036424">
        <w:rPr>
          <w:rStyle w:val="entete1"/>
          <w:sz w:val="16"/>
          <w:szCs w:val="16"/>
          <w:lang w:val="fr-FR"/>
        </w:rPr>
        <w:t xml:space="preserve"> </w:t>
      </w:r>
      <w:r w:rsidR="0065016F">
        <w:rPr>
          <w:rStyle w:val="entete1"/>
          <w:color w:val="595959"/>
          <w:sz w:val="16"/>
          <w:szCs w:val="16"/>
          <w:lang w:val="fr-FR"/>
        </w:rPr>
        <w:t>2014 - 2016</w:t>
      </w:r>
      <w:r w:rsidR="00793805" w:rsidRPr="00793805">
        <w:rPr>
          <w:rStyle w:val="entete1"/>
          <w:iCs/>
          <w:sz w:val="16"/>
          <w:szCs w:val="16"/>
          <w:lang w:val="fr-FR"/>
        </w:rPr>
        <w:t xml:space="preserve"> </w:t>
      </w:r>
    </w:p>
    <w:p w:rsidR="000D15DC" w:rsidRDefault="00A621C4" w:rsidP="00A621C4">
      <w:pPr>
        <w:ind w:rightChars="1068" w:right="2243"/>
        <w:jc w:val="left"/>
        <w:rPr>
          <w:rStyle w:val="entete1"/>
          <w:b w:val="0"/>
          <w:iCs/>
          <w:sz w:val="16"/>
          <w:szCs w:val="16"/>
          <w:lang w:val="fr-FR"/>
        </w:rPr>
      </w:pPr>
      <w:r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Rattaché à l’équipe Comptabilité Finance, j’assurais le contrôle financier ainsi que l’analyse des résultats </w:t>
      </w:r>
      <w:r w:rsidR="002E0E86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de la filiale Japon </w:t>
      </w:r>
      <w:r>
        <w:rPr>
          <w:rStyle w:val="entete1"/>
          <w:b w:val="0"/>
          <w:i/>
          <w:iCs/>
          <w:color w:val="auto"/>
          <w:sz w:val="16"/>
          <w:szCs w:val="16"/>
          <w:lang w:val="fr-FR"/>
        </w:rPr>
        <w:t>pour le</w:t>
      </w:r>
      <w:r w:rsidR="006E3436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 top management </w:t>
      </w:r>
      <w:r w:rsidR="002E0E86">
        <w:rPr>
          <w:rStyle w:val="entete1"/>
          <w:b w:val="0"/>
          <w:i/>
          <w:iCs/>
          <w:color w:val="auto"/>
          <w:sz w:val="16"/>
          <w:szCs w:val="16"/>
          <w:lang w:val="fr-FR"/>
        </w:rPr>
        <w:t>local</w:t>
      </w:r>
      <w:r w:rsidR="006E3436">
        <w:rPr>
          <w:rStyle w:val="entete1"/>
          <w:b w:val="0"/>
          <w:i/>
          <w:iCs/>
          <w:color w:val="auto"/>
          <w:sz w:val="16"/>
          <w:szCs w:val="16"/>
          <w:lang w:val="fr-FR"/>
        </w:rPr>
        <w:t xml:space="preserve"> et la direction financière France. </w:t>
      </w:r>
      <w:r w:rsidR="0035147F">
        <w:rPr>
          <w:rStyle w:val="entete1"/>
          <w:b w:val="0"/>
          <w:iCs/>
          <w:sz w:val="16"/>
          <w:szCs w:val="16"/>
          <w:lang w:val="fr-FR"/>
        </w:rPr>
        <w:t xml:space="preserve">  </w:t>
      </w:r>
      <w:r w:rsidR="00793805" w:rsidRPr="00793805">
        <w:rPr>
          <w:rStyle w:val="entete1"/>
          <w:b w:val="0"/>
          <w:iCs/>
          <w:sz w:val="16"/>
          <w:szCs w:val="16"/>
          <w:lang w:val="fr-FR"/>
        </w:rPr>
        <w:t xml:space="preserve"> </w:t>
      </w:r>
    </w:p>
    <w:p w:rsidR="00CB2421" w:rsidRPr="00C50592" w:rsidRDefault="00CB2421" w:rsidP="00793805">
      <w:pPr>
        <w:widowControl/>
        <w:numPr>
          <w:ilvl w:val="1"/>
          <w:numId w:val="1"/>
        </w:numPr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>
        <w:rPr>
          <w:rStyle w:val="entete1"/>
          <w:rFonts w:hint="eastAsia"/>
          <w:b w:val="0"/>
          <w:iCs/>
          <w:sz w:val="16"/>
          <w:szCs w:val="16"/>
          <w:lang w:val="fr-FR"/>
        </w:rPr>
        <w:t>Mise en place du nouveau processus budgétaire ayant pour but l</w:t>
      </w:r>
      <w:r>
        <w:rPr>
          <w:rStyle w:val="entete1"/>
          <w:b w:val="0"/>
          <w:iCs/>
          <w:sz w:val="16"/>
          <w:szCs w:val="16"/>
          <w:lang w:val="fr-FR"/>
        </w:rPr>
        <w:t>’implication des opérationnels</w:t>
      </w:r>
    </w:p>
    <w:p w:rsidR="00C50592" w:rsidRPr="00CB2421" w:rsidRDefault="00C50592" w:rsidP="00793805">
      <w:pPr>
        <w:widowControl/>
        <w:numPr>
          <w:ilvl w:val="1"/>
          <w:numId w:val="1"/>
        </w:numPr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>Formation des 7 </w:t>
      </w:r>
      <w:r w:rsidR="000D0CC7">
        <w:rPr>
          <w:rStyle w:val="entete1"/>
          <w:b w:val="0"/>
          <w:iCs/>
          <w:sz w:val="16"/>
          <w:szCs w:val="16"/>
          <w:lang w:val="fr-FR"/>
        </w:rPr>
        <w:t>managers hors finance au suivi budgétaire</w:t>
      </w:r>
    </w:p>
    <w:p w:rsidR="00793805" w:rsidRPr="00793805" w:rsidRDefault="00793805" w:rsidP="00793805">
      <w:pPr>
        <w:widowControl/>
        <w:numPr>
          <w:ilvl w:val="1"/>
          <w:numId w:val="1"/>
        </w:numPr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 w:rsidRPr="00793805">
        <w:rPr>
          <w:rStyle w:val="entete1"/>
          <w:b w:val="0"/>
          <w:iCs/>
          <w:sz w:val="16"/>
          <w:szCs w:val="16"/>
          <w:lang w:val="fr-FR"/>
        </w:rPr>
        <w:t xml:space="preserve">Management de 3 sessions budgétaires et 3 plans stratégiques </w:t>
      </w:r>
    </w:p>
    <w:p w:rsidR="00793805" w:rsidRPr="00C50592" w:rsidRDefault="00B04CB2" w:rsidP="00C50592">
      <w:pPr>
        <w:widowControl/>
        <w:numPr>
          <w:ilvl w:val="1"/>
          <w:numId w:val="1"/>
        </w:numPr>
        <w:ind w:left="1154"/>
        <w:jc w:val="left"/>
        <w:rPr>
          <w:rFonts w:ascii="Arial" w:hAnsi="Arial" w:cs="Arial"/>
          <w:bCs/>
          <w:i/>
          <w:iCs/>
          <w:color w:val="000000"/>
          <w:sz w:val="16"/>
          <w:szCs w:val="16"/>
          <w:lang w:val="fr-FR"/>
        </w:rPr>
      </w:pPr>
      <w:r>
        <w:rPr>
          <w:rStyle w:val="entete1"/>
          <w:b w:val="0"/>
          <w:iCs/>
          <w:sz w:val="16"/>
          <w:szCs w:val="16"/>
          <w:lang w:val="fr-FR"/>
        </w:rPr>
        <w:t xml:space="preserve">Préparation </w:t>
      </w:r>
      <w:r w:rsidR="00793805" w:rsidRPr="009F60AD">
        <w:rPr>
          <w:rStyle w:val="entete1"/>
          <w:b w:val="0"/>
          <w:iCs/>
          <w:sz w:val="16"/>
          <w:szCs w:val="16"/>
          <w:lang w:val="fr-FR"/>
        </w:rPr>
        <w:t>des</w:t>
      </w:r>
      <w:r>
        <w:rPr>
          <w:rStyle w:val="entete1"/>
          <w:b w:val="0"/>
          <w:iCs/>
          <w:sz w:val="16"/>
          <w:szCs w:val="16"/>
          <w:lang w:val="fr-FR"/>
        </w:rPr>
        <w:t xml:space="preserve"> business plans pour</w:t>
      </w:r>
      <w:r w:rsidR="00793805" w:rsidRPr="009F60AD">
        <w:rPr>
          <w:rStyle w:val="entete1"/>
          <w:b w:val="0"/>
          <w:iCs/>
          <w:sz w:val="16"/>
          <w:szCs w:val="16"/>
          <w:lang w:val="fr-FR"/>
        </w:rPr>
        <w:t xml:space="preserve"> </w:t>
      </w:r>
      <w:r w:rsidR="00A76483">
        <w:rPr>
          <w:rStyle w:val="entete1"/>
          <w:b w:val="0"/>
          <w:iCs/>
          <w:sz w:val="16"/>
          <w:szCs w:val="16"/>
          <w:lang w:val="fr-FR"/>
        </w:rPr>
        <w:t>l’ouverture de 15 nouveaux points de vente</w:t>
      </w:r>
    </w:p>
    <w:p w:rsidR="009B4A91" w:rsidRPr="00793805" w:rsidRDefault="009B4A91" w:rsidP="00B04CB2">
      <w:pPr>
        <w:widowControl/>
        <w:ind w:left="1154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</w:p>
    <w:p w:rsidR="00793805" w:rsidRPr="00537121" w:rsidRDefault="006E3436" w:rsidP="00537121">
      <w:pPr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 w:rsidRPr="00036424">
        <w:rPr>
          <w:rStyle w:val="entete1"/>
          <w:i/>
          <w:iCs/>
          <w:color w:val="002060"/>
          <w:szCs w:val="16"/>
          <w:u w:val="single"/>
          <w:lang w:val="fr-FR"/>
        </w:rPr>
        <w:t>M</w:t>
      </w:r>
      <w:r w:rsidRPr="00036424">
        <w:rPr>
          <w:rStyle w:val="entete1"/>
          <w:rFonts w:hint="eastAsia"/>
          <w:i/>
          <w:iCs/>
          <w:color w:val="002060"/>
          <w:szCs w:val="16"/>
          <w:u w:val="single"/>
          <w:lang w:val="fr-FR"/>
        </w:rPr>
        <w:t>C</w:t>
      </w:r>
      <w:r w:rsidRPr="00036424">
        <w:rPr>
          <w:rStyle w:val="entete1"/>
          <w:i/>
          <w:iCs/>
          <w:color w:val="002060"/>
          <w:szCs w:val="16"/>
          <w:u w:val="single"/>
          <w:lang w:val="fr-FR"/>
        </w:rPr>
        <w:t>DECAUX (</w:t>
      </w:r>
      <w:r w:rsidR="00537121">
        <w:rPr>
          <w:rStyle w:val="entete1"/>
          <w:i/>
          <w:iCs/>
          <w:color w:val="002060"/>
          <w:szCs w:val="16"/>
          <w:u w:val="single"/>
          <w:lang w:val="fr-FR"/>
        </w:rPr>
        <w:t>JCDecaux Japon</w:t>
      </w:r>
      <w:r w:rsidRPr="00036424">
        <w:rPr>
          <w:rStyle w:val="entete1"/>
          <w:i/>
          <w:iCs/>
          <w:color w:val="002060"/>
          <w:szCs w:val="16"/>
          <w:u w:val="single"/>
          <w:lang w:val="fr-FR"/>
        </w:rPr>
        <w:t>)</w:t>
      </w:r>
      <w:r w:rsidRPr="00036424">
        <w:rPr>
          <w:rStyle w:val="entete1"/>
          <w:i/>
          <w:iCs/>
          <w:color w:val="002060"/>
          <w:szCs w:val="16"/>
          <w:lang w:val="fr-FR"/>
        </w:rPr>
        <w:t xml:space="preserve"> </w:t>
      </w:r>
      <w:r w:rsidR="00537121">
        <w:rPr>
          <w:rStyle w:val="entete1"/>
          <w:i/>
          <w:iCs/>
          <w:color w:val="002060"/>
          <w:szCs w:val="16"/>
          <w:lang w:val="fr-FR"/>
        </w:rPr>
        <w:t xml:space="preserve"> - </w:t>
      </w:r>
      <w:r w:rsidR="00793805" w:rsidRPr="00036424">
        <w:rPr>
          <w:rStyle w:val="entete1"/>
          <w:szCs w:val="16"/>
          <w:lang w:val="fr-FR"/>
        </w:rPr>
        <w:t xml:space="preserve">Business Analyst </w:t>
      </w:r>
      <w:r w:rsidR="00991DDA">
        <w:rPr>
          <w:rStyle w:val="entete1"/>
          <w:szCs w:val="16"/>
          <w:lang w:val="fr-FR"/>
        </w:rPr>
        <w:t>(</w:t>
      </w:r>
      <w:r w:rsidR="00FB186E" w:rsidRPr="00036424">
        <w:rPr>
          <w:rStyle w:val="entete1"/>
          <w:szCs w:val="16"/>
          <w:lang w:val="fr-FR"/>
        </w:rPr>
        <w:t>VIE</w:t>
      </w:r>
      <w:r w:rsidR="00793805" w:rsidRPr="00036424">
        <w:rPr>
          <w:rStyle w:val="entete1"/>
          <w:szCs w:val="16"/>
          <w:lang w:val="fr-FR"/>
        </w:rPr>
        <w:t xml:space="preserve"> </w:t>
      </w:r>
      <w:r w:rsidR="00C83501">
        <w:rPr>
          <w:rStyle w:val="entete1"/>
          <w:szCs w:val="16"/>
          <w:lang w:val="fr-FR"/>
        </w:rPr>
        <w:t>Japon</w:t>
      </w:r>
      <w:r w:rsidR="00991DDA">
        <w:rPr>
          <w:rStyle w:val="entete1"/>
          <w:szCs w:val="16"/>
          <w:lang w:val="fr-FR"/>
        </w:rPr>
        <w:t>)</w:t>
      </w:r>
      <w:r w:rsidR="00793805" w:rsidRPr="00036424">
        <w:rPr>
          <w:rStyle w:val="entete1"/>
          <w:szCs w:val="16"/>
          <w:lang w:val="fr-FR"/>
        </w:rPr>
        <w:t xml:space="preserve"> </w:t>
      </w:r>
      <w:r w:rsidR="00CB2421">
        <w:rPr>
          <w:rStyle w:val="entete1"/>
          <w:szCs w:val="16"/>
          <w:lang w:val="fr-FR"/>
        </w:rPr>
        <w:t xml:space="preserve"> </w:t>
      </w:r>
      <w:r w:rsidR="00C83501">
        <w:rPr>
          <w:rStyle w:val="entete1"/>
          <w:i/>
          <w:iCs/>
          <w:sz w:val="16"/>
          <w:szCs w:val="16"/>
          <w:lang w:val="fr-FR"/>
        </w:rPr>
        <w:t xml:space="preserve">                  </w:t>
      </w:r>
      <w:r w:rsidR="00793805" w:rsidRPr="00793805">
        <w:rPr>
          <w:rStyle w:val="entete1"/>
          <w:i/>
          <w:iCs/>
          <w:sz w:val="16"/>
          <w:szCs w:val="16"/>
          <w:lang w:val="fr-FR"/>
        </w:rPr>
        <w:t xml:space="preserve"> </w:t>
      </w:r>
      <w:r w:rsidR="00793805" w:rsidRPr="00793805">
        <w:rPr>
          <w:rStyle w:val="entete1"/>
          <w:iCs/>
          <w:color w:val="595959"/>
          <w:sz w:val="16"/>
          <w:szCs w:val="16"/>
          <w:lang w:val="fr-FR"/>
        </w:rPr>
        <w:t>2011</w:t>
      </w:r>
      <w:r w:rsidR="0065016F">
        <w:rPr>
          <w:rStyle w:val="entete1"/>
          <w:iCs/>
          <w:color w:val="595959"/>
          <w:sz w:val="16"/>
          <w:szCs w:val="16"/>
          <w:lang w:val="fr-FR"/>
        </w:rPr>
        <w:t xml:space="preserve"> - </w:t>
      </w:r>
      <w:r w:rsidR="00793805" w:rsidRPr="00793805">
        <w:rPr>
          <w:rStyle w:val="entete1"/>
          <w:iCs/>
          <w:color w:val="595959"/>
          <w:sz w:val="16"/>
          <w:szCs w:val="16"/>
          <w:lang w:val="fr-FR"/>
        </w:rPr>
        <w:t>2013</w:t>
      </w:r>
    </w:p>
    <w:p w:rsidR="00793805" w:rsidRPr="00793805" w:rsidRDefault="00793805" w:rsidP="002E0E86">
      <w:pPr>
        <w:ind w:rightChars="1068" w:right="2243"/>
        <w:jc w:val="left"/>
        <w:rPr>
          <w:rStyle w:val="entete1"/>
          <w:b w:val="0"/>
          <w:iCs/>
          <w:color w:val="595959"/>
          <w:sz w:val="16"/>
          <w:szCs w:val="16"/>
          <w:lang w:val="fr-FR"/>
        </w:rPr>
      </w:pPr>
      <w:r w:rsidRPr="00563DD5">
        <w:rPr>
          <w:rStyle w:val="entete1"/>
          <w:b w:val="0"/>
          <w:iCs/>
          <w:sz w:val="16"/>
          <w:szCs w:val="16"/>
          <w:lang w:val="fr-FR"/>
        </w:rPr>
        <w:t xml:space="preserve"> </w:t>
      </w:r>
      <w:r w:rsidR="002E0E86">
        <w:rPr>
          <w:rStyle w:val="entete1"/>
          <w:b w:val="0"/>
          <w:i/>
          <w:iCs/>
          <w:sz w:val="16"/>
          <w:szCs w:val="16"/>
          <w:lang w:val="fr-FR"/>
        </w:rPr>
        <w:t>Au sein du bureau de Tokyo, j’avais pour mission d’assurer le reporting et l’analyse des résultats financiers pour le siège</w:t>
      </w:r>
      <w:r w:rsidR="002D59E8">
        <w:rPr>
          <w:rStyle w:val="entete1"/>
          <w:b w:val="0"/>
          <w:iCs/>
          <w:sz w:val="16"/>
          <w:szCs w:val="16"/>
          <w:lang w:val="fr-FR"/>
        </w:rPr>
        <w:t xml:space="preserve"> </w:t>
      </w:r>
      <w:r w:rsidR="002E0E86" w:rsidRPr="002E0E86">
        <w:rPr>
          <w:rStyle w:val="entete1"/>
          <w:b w:val="0"/>
          <w:i/>
          <w:iCs/>
          <w:sz w:val="16"/>
          <w:szCs w:val="16"/>
          <w:lang w:val="fr-FR"/>
        </w:rPr>
        <w:t xml:space="preserve">Asie ainsi que </w:t>
      </w:r>
      <w:r w:rsidR="002E0E86">
        <w:rPr>
          <w:rStyle w:val="entete1"/>
          <w:b w:val="0"/>
          <w:i/>
          <w:iCs/>
          <w:sz w:val="16"/>
          <w:szCs w:val="16"/>
          <w:lang w:val="fr-FR"/>
        </w:rPr>
        <w:t xml:space="preserve">d’assister le CEO local pour la préparation des business plans liés aux nouveaux projets. </w:t>
      </w:r>
      <w:r w:rsidR="002D59E8">
        <w:rPr>
          <w:rStyle w:val="entete1"/>
          <w:b w:val="0"/>
          <w:iCs/>
          <w:sz w:val="16"/>
          <w:szCs w:val="16"/>
          <w:lang w:val="fr-FR"/>
        </w:rPr>
        <w:t xml:space="preserve">          </w:t>
      </w:r>
    </w:p>
    <w:p w:rsidR="00793805" w:rsidRPr="00793805" w:rsidRDefault="00793805" w:rsidP="006125BC">
      <w:pPr>
        <w:widowControl/>
        <w:numPr>
          <w:ilvl w:val="1"/>
          <w:numId w:val="1"/>
        </w:numPr>
        <w:ind w:left="1154" w:rightChars="1000" w:right="2100"/>
        <w:jc w:val="left"/>
        <w:rPr>
          <w:rStyle w:val="entete1"/>
          <w:b w:val="0"/>
          <w:i/>
          <w:iCs/>
          <w:sz w:val="16"/>
          <w:szCs w:val="16"/>
          <w:lang w:val="fr-FR"/>
        </w:rPr>
      </w:pPr>
      <w:r w:rsidRPr="00793805">
        <w:rPr>
          <w:rStyle w:val="entete1"/>
          <w:b w:val="0"/>
          <w:iCs/>
          <w:sz w:val="16"/>
          <w:szCs w:val="16"/>
          <w:lang w:val="fr-FR"/>
        </w:rPr>
        <w:t>Construction de business plans pour évaluer la rentabilité de nouveaux projets</w:t>
      </w:r>
      <w:r w:rsidR="00C50592">
        <w:rPr>
          <w:rStyle w:val="entete1"/>
          <w:b w:val="0"/>
          <w:iCs/>
          <w:sz w:val="16"/>
          <w:szCs w:val="16"/>
          <w:lang w:val="fr-FR"/>
        </w:rPr>
        <w:t> :</w:t>
      </w:r>
      <w:r w:rsidR="006125BC">
        <w:rPr>
          <w:rStyle w:val="entete1"/>
          <w:b w:val="0"/>
          <w:iCs/>
          <w:sz w:val="16"/>
          <w:szCs w:val="16"/>
          <w:lang w:val="fr-FR"/>
        </w:rPr>
        <w:t xml:space="preserve"> nouveau réseau d’abribus</w:t>
      </w:r>
      <w:r w:rsidR="00C50592">
        <w:rPr>
          <w:rStyle w:val="entete1"/>
          <w:b w:val="0"/>
          <w:iCs/>
          <w:sz w:val="16"/>
          <w:szCs w:val="16"/>
          <w:lang w:val="fr-FR"/>
        </w:rPr>
        <w:t>, système Velib à Tokyo</w:t>
      </w:r>
    </w:p>
    <w:p w:rsidR="00793805" w:rsidRPr="00793805" w:rsidRDefault="00586C28" w:rsidP="00793805">
      <w:pPr>
        <w:widowControl/>
        <w:numPr>
          <w:ilvl w:val="1"/>
          <w:numId w:val="1"/>
        </w:numPr>
        <w:ind w:left="1154"/>
        <w:jc w:val="left"/>
        <w:rPr>
          <w:rFonts w:ascii="Arial" w:hAnsi="Arial" w:cs="Arial"/>
          <w:bCs/>
          <w:i/>
          <w:iCs/>
          <w:color w:val="000000"/>
          <w:sz w:val="16"/>
          <w:szCs w:val="16"/>
          <w:lang w:val="fr-FR"/>
        </w:rPr>
      </w:pPr>
      <w:r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>Reporting</w:t>
      </w:r>
      <w:r w:rsidR="00793805" w:rsidRPr="00793805"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 du Compte de résultat analytique en IFRS à partir du J-GAAP</w:t>
      </w:r>
      <w:r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 au siège Asie (Singapour)</w:t>
      </w:r>
    </w:p>
    <w:p w:rsidR="00793805" w:rsidRPr="006125BC" w:rsidRDefault="006125BC" w:rsidP="00793805">
      <w:pPr>
        <w:widowControl/>
        <w:numPr>
          <w:ilvl w:val="1"/>
          <w:numId w:val="1"/>
        </w:numPr>
        <w:ind w:left="1154"/>
        <w:jc w:val="left"/>
        <w:rPr>
          <w:rFonts w:ascii="Arial" w:hAnsi="Arial" w:cs="Arial"/>
          <w:bCs/>
          <w:i/>
          <w:iCs/>
          <w:color w:val="000000"/>
          <w:sz w:val="16"/>
          <w:szCs w:val="16"/>
          <w:lang w:val="fr-FR"/>
        </w:rPr>
      </w:pPr>
      <w:r>
        <w:rPr>
          <w:rFonts w:ascii="Arial" w:hAnsi="Arial" w:cs="Arial"/>
          <w:sz w:val="16"/>
          <w:szCs w:val="16"/>
          <w:lang w:val="fr-FR"/>
        </w:rPr>
        <w:t>Analyse d’écarts entre budget et réel (chiffre d’affaire et dépenses)</w:t>
      </w:r>
    </w:p>
    <w:p w:rsidR="009B4A91" w:rsidRDefault="009B4A91" w:rsidP="00586C28">
      <w:pPr>
        <w:rPr>
          <w:rStyle w:val="entete1"/>
          <w:color w:val="002060"/>
          <w:sz w:val="20"/>
          <w:szCs w:val="20"/>
          <w:u w:val="single"/>
          <w:lang w:val="fr-FR"/>
        </w:rPr>
      </w:pPr>
    </w:p>
    <w:p w:rsidR="00586C28" w:rsidRDefault="00586C28" w:rsidP="00586C28">
      <w:pPr>
        <w:rPr>
          <w:rStyle w:val="entete1"/>
          <w:color w:val="002060"/>
          <w:sz w:val="20"/>
          <w:szCs w:val="20"/>
          <w:u w:val="single"/>
          <w:lang w:val="fr-FR"/>
        </w:rPr>
      </w:pPr>
      <w:r>
        <w:rPr>
          <w:rStyle w:val="entete1"/>
          <w:color w:val="002060"/>
          <w:sz w:val="20"/>
          <w:szCs w:val="20"/>
          <w:u w:val="single"/>
          <w:lang w:val="fr-FR"/>
        </w:rPr>
        <w:t>STAGES</w:t>
      </w:r>
    </w:p>
    <w:p w:rsidR="00AA6544" w:rsidRDefault="00AA6544" w:rsidP="00F25E74">
      <w:pPr>
        <w:widowControl/>
        <w:jc w:val="left"/>
        <w:rPr>
          <w:rFonts w:ascii="Arial" w:hAnsi="Arial" w:cs="Arial"/>
          <w:bCs/>
          <w:iCs/>
          <w:color w:val="000000"/>
          <w:sz w:val="16"/>
          <w:szCs w:val="16"/>
          <w:lang w:val="fr-FR"/>
        </w:rPr>
      </w:pPr>
      <w:bookmarkStart w:id="0" w:name="_GoBack"/>
      <w:bookmarkEnd w:id="0"/>
      <w:r w:rsidRPr="00B75D01">
        <w:rPr>
          <w:rStyle w:val="entete1"/>
          <w:bCs w:val="0"/>
          <w:color w:val="002060"/>
          <w:szCs w:val="16"/>
          <w:lang w:val="fr-FR"/>
        </w:rPr>
        <w:t xml:space="preserve">Nissan Europe SAS </w:t>
      </w:r>
      <w:r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(Île-de-France) – Analyste risques fournisseurs                  </w:t>
      </w:r>
      <w:r w:rsidR="00B75D01"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  </w:t>
      </w:r>
      <w:r w:rsidRPr="00B75D01">
        <w:rPr>
          <w:rStyle w:val="entete1"/>
          <w:bCs w:val="0"/>
          <w:color w:val="595959"/>
          <w:sz w:val="16"/>
          <w:szCs w:val="16"/>
          <w:lang w:val="fr-FR"/>
        </w:rPr>
        <w:t xml:space="preserve"> </w:t>
      </w:r>
      <w:r w:rsidRPr="00B75D01">
        <w:rPr>
          <w:rStyle w:val="entete1"/>
          <w:color w:val="595959"/>
          <w:sz w:val="16"/>
          <w:szCs w:val="16"/>
          <w:lang w:val="fr-FR"/>
        </w:rPr>
        <w:t>2008</w:t>
      </w:r>
      <w:r w:rsidR="00B75D01" w:rsidRPr="00B75D01">
        <w:rPr>
          <w:rStyle w:val="entete1"/>
          <w:color w:val="595959"/>
          <w:sz w:val="16"/>
          <w:szCs w:val="16"/>
          <w:lang w:val="fr-FR"/>
        </w:rPr>
        <w:t>/</w:t>
      </w:r>
      <w:r w:rsidRPr="00B75D01">
        <w:rPr>
          <w:rStyle w:val="entete1"/>
          <w:color w:val="595959"/>
          <w:sz w:val="16"/>
          <w:szCs w:val="16"/>
          <w:lang w:val="fr-FR"/>
        </w:rPr>
        <w:t>2009</w:t>
      </w:r>
    </w:p>
    <w:p w:rsidR="003E3973" w:rsidRDefault="003E3973" w:rsidP="003E3973">
      <w:pPr>
        <w:widowControl/>
        <w:jc w:val="left"/>
        <w:rPr>
          <w:rFonts w:ascii="Arial" w:hAnsi="Arial" w:cs="Arial"/>
          <w:bCs/>
          <w:iCs/>
          <w:color w:val="000000"/>
          <w:sz w:val="16"/>
          <w:szCs w:val="16"/>
          <w:lang w:val="fr-FR"/>
        </w:rPr>
      </w:pPr>
      <w:r>
        <w:rPr>
          <w:rStyle w:val="entete1"/>
          <w:bCs w:val="0"/>
          <w:color w:val="002060"/>
          <w:szCs w:val="16"/>
          <w:lang w:val="fr-FR"/>
        </w:rPr>
        <w:t>Mezzanine Films</w:t>
      </w:r>
      <w:r w:rsidRPr="00B75D01">
        <w:rPr>
          <w:rStyle w:val="entete1"/>
          <w:bCs w:val="0"/>
          <w:color w:val="002060"/>
          <w:szCs w:val="16"/>
          <w:lang w:val="fr-FR"/>
        </w:rPr>
        <w:t xml:space="preserve"> </w:t>
      </w:r>
      <w:r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(Île-de-France) – Assistant de Production                            </w:t>
      </w:r>
      <w:r w:rsidR="00A00640"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 </w:t>
      </w:r>
      <w:r>
        <w:rPr>
          <w:rFonts w:ascii="Arial" w:hAnsi="Arial" w:cs="Arial"/>
          <w:bCs/>
          <w:iCs/>
          <w:color w:val="000000"/>
          <w:sz w:val="16"/>
          <w:szCs w:val="16"/>
          <w:lang w:val="fr-FR"/>
        </w:rPr>
        <w:t xml:space="preserve"> </w:t>
      </w:r>
      <w:r>
        <w:rPr>
          <w:rStyle w:val="entete1"/>
          <w:bCs w:val="0"/>
          <w:color w:val="595959"/>
          <w:sz w:val="16"/>
          <w:szCs w:val="16"/>
          <w:lang w:val="fr-FR"/>
        </w:rPr>
        <w:t>2007</w:t>
      </w:r>
    </w:p>
    <w:p w:rsidR="00F25E74" w:rsidRPr="003E3973" w:rsidRDefault="00F25E74" w:rsidP="00F25E74">
      <w:pPr>
        <w:widowControl/>
        <w:jc w:val="left"/>
        <w:rPr>
          <w:rFonts w:ascii="Arial" w:hAnsi="Arial" w:cs="Arial"/>
          <w:bCs/>
          <w:iCs/>
          <w:color w:val="000000"/>
          <w:sz w:val="16"/>
          <w:szCs w:val="16"/>
          <w:lang w:val="fr-FR"/>
        </w:rPr>
      </w:pPr>
    </w:p>
    <w:sectPr w:rsidR="00F25E74" w:rsidRPr="003E3973" w:rsidSect="00065A5E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D5" w:rsidRDefault="00B45AD5" w:rsidP="00151639">
      <w:r>
        <w:separator/>
      </w:r>
    </w:p>
  </w:endnote>
  <w:endnote w:type="continuationSeparator" w:id="0">
    <w:p w:rsidR="00B45AD5" w:rsidRDefault="00B45AD5" w:rsidP="0015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851チカラヅヨク-かなA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D5" w:rsidRDefault="00B45AD5" w:rsidP="00151639">
      <w:r>
        <w:separator/>
      </w:r>
    </w:p>
  </w:footnote>
  <w:footnote w:type="continuationSeparator" w:id="0">
    <w:p w:rsidR="00B45AD5" w:rsidRDefault="00B45AD5" w:rsidP="0015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1403"/>
    <w:multiLevelType w:val="hybridMultilevel"/>
    <w:tmpl w:val="D5A0E0F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E22CC"/>
    <w:multiLevelType w:val="hybridMultilevel"/>
    <w:tmpl w:val="5A12FC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CC575A"/>
    <w:multiLevelType w:val="hybridMultilevel"/>
    <w:tmpl w:val="B2CCE9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B82EA1"/>
    <w:multiLevelType w:val="hybridMultilevel"/>
    <w:tmpl w:val="4AFAD6EC"/>
    <w:lvl w:ilvl="0" w:tplc="5B6800B0">
      <w:numFmt w:val="bullet"/>
      <w:lvlText w:val="-"/>
      <w:lvlJc w:val="left"/>
      <w:pPr>
        <w:ind w:left="420" w:hanging="420"/>
      </w:pPr>
      <w:rPr>
        <w:rFonts w:ascii="Times New Roman" w:eastAsia="ＭＳ 明朝" w:hAnsi="Times New Roman" w:cs="Times New Roman" w:hint="default"/>
        <w:b w:val="0"/>
        <w:i w:val="0"/>
        <w:color w:val="auto"/>
        <w:sz w:val="2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0B4998"/>
    <w:multiLevelType w:val="hybridMultilevel"/>
    <w:tmpl w:val="3A623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FD75EB"/>
    <w:multiLevelType w:val="hybridMultilevel"/>
    <w:tmpl w:val="4CF02C1A"/>
    <w:lvl w:ilvl="0" w:tplc="A6684FAE">
      <w:numFmt w:val="bullet"/>
      <w:lvlText w:val="•"/>
      <w:lvlJc w:val="left"/>
      <w:pPr>
        <w:ind w:left="420" w:hanging="420"/>
      </w:pPr>
      <w:rPr>
        <w:rFonts w:ascii="Calibri" w:eastAsia="Times New Roman" w:hAnsi="Calibri" w:cs="Times New Roman" w:hint="default"/>
        <w:w w:val="13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5952BA"/>
    <w:multiLevelType w:val="hybridMultilevel"/>
    <w:tmpl w:val="C734A998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7478AE"/>
    <w:multiLevelType w:val="hybridMultilevel"/>
    <w:tmpl w:val="FA6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0351E2"/>
    <w:multiLevelType w:val="hybridMultilevel"/>
    <w:tmpl w:val="171E5458"/>
    <w:lvl w:ilvl="0" w:tplc="A6684FAE">
      <w:numFmt w:val="bullet"/>
      <w:lvlText w:val="•"/>
      <w:lvlJc w:val="left"/>
      <w:pPr>
        <w:ind w:left="420" w:hanging="420"/>
      </w:pPr>
      <w:rPr>
        <w:rFonts w:ascii="Calibri" w:eastAsia="Times New Roman" w:hAnsi="Calibri" w:cs="Times New Roman" w:hint="default"/>
        <w:w w:val="13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A712D"/>
    <w:multiLevelType w:val="hybridMultilevel"/>
    <w:tmpl w:val="90C67C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096C86"/>
    <w:multiLevelType w:val="hybridMultilevel"/>
    <w:tmpl w:val="08284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706F45"/>
    <w:multiLevelType w:val="hybridMultilevel"/>
    <w:tmpl w:val="10109710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03038F"/>
    <w:multiLevelType w:val="hybridMultilevel"/>
    <w:tmpl w:val="4F887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3C16CB"/>
    <w:multiLevelType w:val="hybridMultilevel"/>
    <w:tmpl w:val="3C3AFA8C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2A2280"/>
    <w:multiLevelType w:val="hybridMultilevel"/>
    <w:tmpl w:val="42A8957E"/>
    <w:lvl w:ilvl="0" w:tplc="743CC6EC">
      <w:start w:val="1"/>
      <w:numFmt w:val="bullet"/>
      <w:lvlText w:val="o"/>
      <w:lvlJc w:val="left"/>
      <w:pPr>
        <w:ind w:left="1128" w:hanging="420"/>
      </w:pPr>
      <w:rPr>
        <w:rFonts w:ascii="Courier New" w:hAnsi="Courier New" w:cs="Courier New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5" w15:restartNumberingAfterBreak="0">
    <w:nsid w:val="60961316"/>
    <w:multiLevelType w:val="hybridMultilevel"/>
    <w:tmpl w:val="DB3AFBA4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A80F33"/>
    <w:multiLevelType w:val="hybridMultilevel"/>
    <w:tmpl w:val="DC8C6AFA"/>
    <w:lvl w:ilvl="0" w:tplc="5B6800B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C58CF"/>
    <w:multiLevelType w:val="hybridMultilevel"/>
    <w:tmpl w:val="1C3EB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767E4F"/>
    <w:multiLevelType w:val="hybridMultilevel"/>
    <w:tmpl w:val="1ECA7D8E"/>
    <w:lvl w:ilvl="0" w:tplc="905EFCB4">
      <w:numFmt w:val="bullet"/>
      <w:lvlText w:val="-"/>
      <w:lvlJc w:val="left"/>
      <w:pPr>
        <w:ind w:left="360" w:hanging="360"/>
      </w:pPr>
      <w:rPr>
        <w:rFonts w:ascii="Arial" w:eastAsia="Helvetica Neue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2"/>
  </w:num>
  <w:num w:numId="9">
    <w:abstractNumId w:val="8"/>
  </w:num>
  <w:num w:numId="10">
    <w:abstractNumId w:val="17"/>
  </w:num>
  <w:num w:numId="11">
    <w:abstractNumId w:val="1"/>
  </w:num>
  <w:num w:numId="12">
    <w:abstractNumId w:val="2"/>
  </w:num>
  <w:num w:numId="13">
    <w:abstractNumId w:val="18"/>
  </w:num>
  <w:num w:numId="14">
    <w:abstractNumId w:val="0"/>
  </w:num>
  <w:num w:numId="15">
    <w:abstractNumId w:val="13"/>
  </w:num>
  <w:num w:numId="16">
    <w:abstractNumId w:val="6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05"/>
    <w:rsid w:val="00003E48"/>
    <w:rsid w:val="00036424"/>
    <w:rsid w:val="00065A5E"/>
    <w:rsid w:val="000865BA"/>
    <w:rsid w:val="000B2899"/>
    <w:rsid w:val="000D0CC7"/>
    <w:rsid w:val="000D15DC"/>
    <w:rsid w:val="00151639"/>
    <w:rsid w:val="00161968"/>
    <w:rsid w:val="0017420C"/>
    <w:rsid w:val="001748B3"/>
    <w:rsid w:val="0018298E"/>
    <w:rsid w:val="00197F81"/>
    <w:rsid w:val="001B4BE9"/>
    <w:rsid w:val="002112A1"/>
    <w:rsid w:val="002333F3"/>
    <w:rsid w:val="0024013D"/>
    <w:rsid w:val="002509F6"/>
    <w:rsid w:val="00253DD4"/>
    <w:rsid w:val="002B74E5"/>
    <w:rsid w:val="002C5CA9"/>
    <w:rsid w:val="002D59E8"/>
    <w:rsid w:val="002E0E86"/>
    <w:rsid w:val="002F0454"/>
    <w:rsid w:val="003214CF"/>
    <w:rsid w:val="0035147F"/>
    <w:rsid w:val="00394637"/>
    <w:rsid w:val="0039501A"/>
    <w:rsid w:val="00396664"/>
    <w:rsid w:val="00396862"/>
    <w:rsid w:val="003E3682"/>
    <w:rsid w:val="003E3973"/>
    <w:rsid w:val="003F1DC9"/>
    <w:rsid w:val="00414F58"/>
    <w:rsid w:val="00441CF5"/>
    <w:rsid w:val="00450B5D"/>
    <w:rsid w:val="00470548"/>
    <w:rsid w:val="004830E6"/>
    <w:rsid w:val="0048479D"/>
    <w:rsid w:val="004902CC"/>
    <w:rsid w:val="004A133B"/>
    <w:rsid w:val="00515BC3"/>
    <w:rsid w:val="00532933"/>
    <w:rsid w:val="00537121"/>
    <w:rsid w:val="00556D24"/>
    <w:rsid w:val="005576CC"/>
    <w:rsid w:val="00563DD5"/>
    <w:rsid w:val="00586C28"/>
    <w:rsid w:val="00604134"/>
    <w:rsid w:val="006125BC"/>
    <w:rsid w:val="006223E4"/>
    <w:rsid w:val="00625771"/>
    <w:rsid w:val="006446A6"/>
    <w:rsid w:val="0064744E"/>
    <w:rsid w:val="0065016F"/>
    <w:rsid w:val="006553C8"/>
    <w:rsid w:val="006E3436"/>
    <w:rsid w:val="006F62D8"/>
    <w:rsid w:val="00793805"/>
    <w:rsid w:val="00795222"/>
    <w:rsid w:val="007C77D8"/>
    <w:rsid w:val="007D07ED"/>
    <w:rsid w:val="007F6F16"/>
    <w:rsid w:val="0084305D"/>
    <w:rsid w:val="008505CF"/>
    <w:rsid w:val="0086438D"/>
    <w:rsid w:val="008C1BDD"/>
    <w:rsid w:val="00914B5D"/>
    <w:rsid w:val="00987BCD"/>
    <w:rsid w:val="009919A8"/>
    <w:rsid w:val="00991DDA"/>
    <w:rsid w:val="009A3B6B"/>
    <w:rsid w:val="009B4A91"/>
    <w:rsid w:val="009F60AD"/>
    <w:rsid w:val="00A00640"/>
    <w:rsid w:val="00A3419C"/>
    <w:rsid w:val="00A37EBA"/>
    <w:rsid w:val="00A621C4"/>
    <w:rsid w:val="00A63CBF"/>
    <w:rsid w:val="00A76483"/>
    <w:rsid w:val="00AA6544"/>
    <w:rsid w:val="00B009F6"/>
    <w:rsid w:val="00B04CB2"/>
    <w:rsid w:val="00B33EA2"/>
    <w:rsid w:val="00B360B0"/>
    <w:rsid w:val="00B4568C"/>
    <w:rsid w:val="00B45AD5"/>
    <w:rsid w:val="00B51071"/>
    <w:rsid w:val="00B75D01"/>
    <w:rsid w:val="00BA5533"/>
    <w:rsid w:val="00BB7C47"/>
    <w:rsid w:val="00BC5A53"/>
    <w:rsid w:val="00BC78B8"/>
    <w:rsid w:val="00BE45D6"/>
    <w:rsid w:val="00C50592"/>
    <w:rsid w:val="00C83501"/>
    <w:rsid w:val="00C840FB"/>
    <w:rsid w:val="00CB2421"/>
    <w:rsid w:val="00CD0CC8"/>
    <w:rsid w:val="00D864A3"/>
    <w:rsid w:val="00DA7904"/>
    <w:rsid w:val="00DC008B"/>
    <w:rsid w:val="00DC350E"/>
    <w:rsid w:val="00E5557F"/>
    <w:rsid w:val="00E63E06"/>
    <w:rsid w:val="00E65BD0"/>
    <w:rsid w:val="00E73C15"/>
    <w:rsid w:val="00F25E74"/>
    <w:rsid w:val="00F71BC5"/>
    <w:rsid w:val="00F774F3"/>
    <w:rsid w:val="00FA39C4"/>
    <w:rsid w:val="00FB186E"/>
    <w:rsid w:val="00FD7622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C301D3-7B64-4A10-83FE-FC2520F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tete1">
    <w:name w:val="entete1"/>
    <w:rsid w:val="00793805"/>
    <w:rPr>
      <w:rFonts w:ascii="Arial" w:hAnsi="Arial" w:cs="Arial" w:hint="default"/>
      <w:b/>
      <w:bCs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1516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1639"/>
  </w:style>
  <w:style w:type="paragraph" w:styleId="a5">
    <w:name w:val="footer"/>
    <w:basedOn w:val="a"/>
    <w:link w:val="a6"/>
    <w:uiPriority w:val="99"/>
    <w:unhideWhenUsed/>
    <w:rsid w:val="001516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1639"/>
  </w:style>
  <w:style w:type="paragraph" w:customStyle="1" w:styleId="Default">
    <w:name w:val="Default"/>
    <w:rsid w:val="007C77D8"/>
    <w:pPr>
      <w:widowControl w:val="0"/>
      <w:autoSpaceDE w:val="0"/>
      <w:autoSpaceDN w:val="0"/>
      <w:adjustRightInd w:val="0"/>
    </w:pPr>
    <w:rPr>
      <w:rFonts w:ascii="Helvetica Neue" w:eastAsia="Helvetica Neue" w:cs="Helvetica Neue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F60A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B4BE9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065A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65A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smadj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smadja@hot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06A8-ACD6-45E2-A625-27ACBAC3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Smadja</dc:creator>
  <cp:keywords/>
  <dc:description/>
  <cp:lastModifiedBy>Daniel Smadja</cp:lastModifiedBy>
  <cp:revision>8</cp:revision>
  <cp:lastPrinted>2020-10-22T07:15:00Z</cp:lastPrinted>
  <dcterms:created xsi:type="dcterms:W3CDTF">2021-01-10T12:27:00Z</dcterms:created>
  <dcterms:modified xsi:type="dcterms:W3CDTF">2021-09-15T07:52:00Z</dcterms:modified>
</cp:coreProperties>
</file>