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987" w:rsidRDefault="000F4572">
      <w:r>
        <w:rPr>
          <w:rFonts w:hint="eastAsia"/>
        </w:rPr>
        <w:t>投资策略</w:t>
      </w:r>
      <w:r w:rsidR="00CD0987">
        <w:rPr>
          <w:rFonts w:hint="eastAsia"/>
        </w:rPr>
        <w:t>：</w:t>
      </w:r>
    </w:p>
    <w:p w:rsidR="00CD0987" w:rsidRDefault="00CD0987">
      <w:r>
        <w:rPr>
          <w:rFonts w:hint="eastAsia"/>
        </w:rPr>
        <w:t>比赛</w:t>
      </w:r>
      <w:r w:rsidR="000F4572">
        <w:rPr>
          <w:rFonts w:hint="eastAsia"/>
        </w:rPr>
        <w:t>形式</w:t>
      </w:r>
      <w:r>
        <w:rPr>
          <w:rFonts w:hint="eastAsia"/>
        </w:rPr>
        <w:t>：A股</w:t>
      </w:r>
      <w:r w:rsidR="000F4572">
        <w:rPr>
          <w:rFonts w:hint="eastAsia"/>
        </w:rPr>
        <w:t>量化交易策略</w:t>
      </w:r>
    </w:p>
    <w:p w:rsidR="00CD0987" w:rsidRDefault="00CD0987">
      <w:proofErr w:type="gramStart"/>
      <w:r>
        <w:rPr>
          <w:rFonts w:hint="eastAsia"/>
        </w:rPr>
        <w:t>回测平台</w:t>
      </w:r>
      <w:proofErr w:type="gramEnd"/>
      <w:r>
        <w:rPr>
          <w:rFonts w:hint="eastAsia"/>
        </w:rPr>
        <w:t>：大赛</w:t>
      </w:r>
      <w:proofErr w:type="gramStart"/>
      <w:r>
        <w:rPr>
          <w:rFonts w:hint="eastAsia"/>
        </w:rPr>
        <w:t>专用回测平台</w:t>
      </w:r>
      <w:proofErr w:type="gramEnd"/>
      <w:r>
        <w:rPr>
          <w:rFonts w:hint="eastAsia"/>
        </w:rPr>
        <w:t>，基于</w:t>
      </w:r>
      <w:proofErr w:type="spellStart"/>
      <w:r w:rsidR="00CD1C7D">
        <w:rPr>
          <w:rFonts w:hint="eastAsia"/>
        </w:rPr>
        <w:t>J</w:t>
      </w:r>
      <w:r>
        <w:rPr>
          <w:rFonts w:hint="eastAsia"/>
        </w:rPr>
        <w:t>upyter</w:t>
      </w:r>
      <w:proofErr w:type="spellEnd"/>
      <w:r>
        <w:t xml:space="preserve"> </w:t>
      </w:r>
      <w:proofErr w:type="spellStart"/>
      <w:r w:rsidR="00CD1C7D">
        <w:rPr>
          <w:rFonts w:hint="eastAsia"/>
        </w:rPr>
        <w:t>N</w:t>
      </w:r>
      <w:r>
        <w:rPr>
          <w:rFonts w:hint="eastAsia"/>
        </w:rPr>
        <w:t>oteboke</w:t>
      </w:r>
      <w:proofErr w:type="spellEnd"/>
      <w:r>
        <w:rPr>
          <w:rFonts w:hint="eastAsia"/>
        </w:rPr>
        <w:t>环境，提供</w:t>
      </w:r>
      <w:proofErr w:type="gramStart"/>
      <w:r>
        <w:rPr>
          <w:rFonts w:hint="eastAsia"/>
        </w:rPr>
        <w:t>可回测数</w:t>
      </w:r>
      <w:proofErr w:type="gramEnd"/>
      <w:r>
        <w:rPr>
          <w:rFonts w:hint="eastAsia"/>
        </w:rPr>
        <w:t>据</w:t>
      </w:r>
      <w:proofErr w:type="gramStart"/>
      <w:r>
        <w:rPr>
          <w:rFonts w:hint="eastAsia"/>
        </w:rPr>
        <w:t>以及回测函</w:t>
      </w:r>
      <w:proofErr w:type="gramEnd"/>
      <w:r>
        <w:rPr>
          <w:rFonts w:hint="eastAsia"/>
        </w:rPr>
        <w:t>数。报名成功会发送平台地址以及账号。</w:t>
      </w:r>
    </w:p>
    <w:p w:rsidR="00CD0987" w:rsidRDefault="00CD0987">
      <w:r>
        <w:rPr>
          <w:rFonts w:hint="eastAsia"/>
        </w:rPr>
        <w:t>海选赛回测时间范围：201</w:t>
      </w:r>
      <w:r w:rsidR="00EF0F1E">
        <w:rPr>
          <w:rFonts w:hint="eastAsia"/>
        </w:rPr>
        <w:t>0</w:t>
      </w:r>
      <w:r>
        <w:rPr>
          <w:rFonts w:hint="eastAsia"/>
        </w:rPr>
        <w:t>年1月1日-2019年1</w:t>
      </w:r>
      <w:r w:rsidR="006928E5">
        <w:rPr>
          <w:rFonts w:hint="eastAsia"/>
        </w:rPr>
        <w:t>2</w:t>
      </w:r>
      <w:r>
        <w:rPr>
          <w:rFonts w:hint="eastAsia"/>
        </w:rPr>
        <w:t>月3</w:t>
      </w:r>
      <w:r w:rsidR="006928E5">
        <w:rPr>
          <w:rFonts w:hint="eastAsia"/>
        </w:rPr>
        <w:t>1</w:t>
      </w:r>
      <w:r>
        <w:rPr>
          <w:rFonts w:hint="eastAsia"/>
        </w:rPr>
        <w:t>日</w:t>
      </w:r>
      <w:r w:rsidR="000F4572">
        <w:t>.</w:t>
      </w:r>
    </w:p>
    <w:p w:rsidR="000F4572" w:rsidRDefault="000F4572">
      <w:proofErr w:type="gramStart"/>
      <w:r>
        <w:rPr>
          <w:rFonts w:hint="eastAsia"/>
        </w:rPr>
        <w:t>回测初始</w:t>
      </w:r>
      <w:proofErr w:type="gramEnd"/>
      <w:r>
        <w:rPr>
          <w:rFonts w:hint="eastAsia"/>
        </w:rPr>
        <w:t>资金：1000万</w:t>
      </w:r>
    </w:p>
    <w:p w:rsidR="000F4572" w:rsidRDefault="000F4572">
      <w:r>
        <w:rPr>
          <w:rFonts w:hint="eastAsia"/>
        </w:rPr>
        <w:t>评审规则 夏普比率（40%）+策略创新（30%）+泛化能力（30%）</w:t>
      </w:r>
    </w:p>
    <w:p w:rsidR="000F4572" w:rsidRDefault="00CD1C7D">
      <w:r>
        <w:rPr>
          <w:rFonts w:hint="eastAsia"/>
        </w:rPr>
        <w:t>作品</w:t>
      </w:r>
      <w:r w:rsidR="000F4572">
        <w:rPr>
          <w:rFonts w:hint="eastAsia"/>
        </w:rPr>
        <w:t>提交形式：策略报告。</w:t>
      </w:r>
    </w:p>
    <w:p w:rsidR="000F4572" w:rsidRDefault="000F4572">
      <w:r>
        <w:rPr>
          <w:rFonts w:hint="eastAsia"/>
        </w:rPr>
        <w:t>进入决赛的队伍，进行</w:t>
      </w:r>
      <w:r w:rsidR="00296897">
        <w:rPr>
          <w:rFonts w:hint="eastAsia"/>
        </w:rPr>
        <w:t>模拟交易</w:t>
      </w:r>
      <w:r>
        <w:rPr>
          <w:rFonts w:hint="eastAsia"/>
        </w:rPr>
        <w:t>。</w:t>
      </w:r>
      <w:r w:rsidR="00296897">
        <w:rPr>
          <w:rFonts w:hint="eastAsia"/>
        </w:rPr>
        <w:t>最终通过现场答辩以及模拟交易成绩确定最终排名。</w:t>
      </w:r>
    </w:p>
    <w:p w:rsidR="00296897" w:rsidRDefault="00296897"/>
    <w:p w:rsidR="00296897" w:rsidRDefault="00296897">
      <w:r>
        <w:rPr>
          <w:rFonts w:hint="eastAsia"/>
        </w:rPr>
        <w:t>风险预测：</w:t>
      </w:r>
    </w:p>
    <w:p w:rsidR="00296897" w:rsidRDefault="00296897">
      <w:r>
        <w:rPr>
          <w:rFonts w:hint="eastAsia"/>
        </w:rPr>
        <w:t>比赛形式：</w:t>
      </w:r>
      <w:r w:rsidR="008F2C92">
        <w:rPr>
          <w:rFonts w:hint="eastAsia"/>
        </w:rPr>
        <w:t>基于上市公司</w:t>
      </w:r>
      <w:r>
        <w:rPr>
          <w:rFonts w:hint="eastAsia"/>
        </w:rPr>
        <w:t>财务</w:t>
      </w:r>
      <w:r w:rsidR="008F2C92">
        <w:rPr>
          <w:rFonts w:hint="eastAsia"/>
        </w:rPr>
        <w:t>数据的风险</w:t>
      </w:r>
      <w:r>
        <w:rPr>
          <w:rFonts w:hint="eastAsia"/>
        </w:rPr>
        <w:t>预测</w:t>
      </w:r>
    </w:p>
    <w:p w:rsidR="00296897" w:rsidRDefault="00296897">
      <w:r>
        <w:rPr>
          <w:rFonts w:hint="eastAsia"/>
        </w:rPr>
        <w:t>建模平台：</w:t>
      </w:r>
      <w:r w:rsidRPr="00296897">
        <w:rPr>
          <w:rFonts w:hint="eastAsia"/>
        </w:rPr>
        <w:t>大赛专用</w:t>
      </w:r>
      <w:r>
        <w:rPr>
          <w:rFonts w:hint="eastAsia"/>
        </w:rPr>
        <w:t>建模</w:t>
      </w:r>
      <w:r w:rsidRPr="00296897">
        <w:rPr>
          <w:rFonts w:hint="eastAsia"/>
        </w:rPr>
        <w:t>平台，</w:t>
      </w:r>
      <w:bookmarkStart w:id="0" w:name="_GoBack"/>
      <w:bookmarkEnd w:id="0"/>
      <w:r w:rsidRPr="00296897">
        <w:rPr>
          <w:rFonts w:hint="eastAsia"/>
        </w:rPr>
        <w:t>基于</w:t>
      </w:r>
      <w:proofErr w:type="spellStart"/>
      <w:r w:rsidR="00CD1C7D">
        <w:rPr>
          <w:rFonts w:hint="eastAsia"/>
        </w:rPr>
        <w:t>J</w:t>
      </w:r>
      <w:r w:rsidRPr="00296897">
        <w:rPr>
          <w:rFonts w:hint="eastAsia"/>
        </w:rPr>
        <w:t>upyter</w:t>
      </w:r>
      <w:proofErr w:type="spellEnd"/>
      <w:r w:rsidRPr="00296897">
        <w:t xml:space="preserve"> </w:t>
      </w:r>
      <w:proofErr w:type="spellStart"/>
      <w:r w:rsidR="00CD1C7D">
        <w:rPr>
          <w:rFonts w:hint="eastAsia"/>
        </w:rPr>
        <w:t>N</w:t>
      </w:r>
      <w:r w:rsidRPr="00296897">
        <w:t>oteboke</w:t>
      </w:r>
      <w:proofErr w:type="spellEnd"/>
      <w:r w:rsidRPr="00296897">
        <w:t>环境，</w:t>
      </w:r>
      <w:r w:rsidR="00525083">
        <w:rPr>
          <w:rFonts w:hint="eastAsia"/>
        </w:rPr>
        <w:t>平台</w:t>
      </w:r>
      <w:r w:rsidRPr="00296897">
        <w:t>提供</w:t>
      </w:r>
      <w:r>
        <w:rPr>
          <w:rFonts w:hint="eastAsia"/>
        </w:rPr>
        <w:t>上市公司公开财务数据</w:t>
      </w:r>
      <w:r w:rsidRPr="00296897">
        <w:rPr>
          <w:rFonts w:hint="eastAsia"/>
        </w:rPr>
        <w:t>。报名成功会发送平台地址以及账号。</w:t>
      </w:r>
    </w:p>
    <w:p w:rsidR="00296897" w:rsidRDefault="00CD1C7D">
      <w:r>
        <w:rPr>
          <w:rFonts w:hint="eastAsia"/>
        </w:rPr>
        <w:t>比赛规则</w:t>
      </w:r>
      <w:r w:rsidR="00296897">
        <w:rPr>
          <w:rFonts w:hint="eastAsia"/>
        </w:rPr>
        <w:t>：</w:t>
      </w:r>
      <w:r w:rsidR="00114754">
        <w:rPr>
          <w:rFonts w:hint="eastAsia"/>
        </w:rPr>
        <w:t>本题具有开放性，自选角度</w:t>
      </w:r>
      <w:r w:rsidR="00525083">
        <w:rPr>
          <w:rFonts w:hint="eastAsia"/>
        </w:rPr>
        <w:t>，预测</w:t>
      </w:r>
      <w:r w:rsidR="00970DD6">
        <w:rPr>
          <w:rFonts w:hint="eastAsia"/>
        </w:rPr>
        <w:t>全部上市</w:t>
      </w:r>
      <w:r w:rsidR="00525083">
        <w:rPr>
          <w:rFonts w:hint="eastAsia"/>
        </w:rPr>
        <w:t>公司</w:t>
      </w:r>
      <w:r w:rsidR="00970DD6">
        <w:rPr>
          <w:rFonts w:hint="eastAsia"/>
        </w:rPr>
        <w:t>或某类上市公司</w:t>
      </w:r>
      <w:r w:rsidR="00525083">
        <w:rPr>
          <w:rFonts w:hint="eastAsia"/>
        </w:rPr>
        <w:t>的财务</w:t>
      </w:r>
      <w:r w:rsidR="008F2C92">
        <w:rPr>
          <w:rFonts w:hint="eastAsia"/>
        </w:rPr>
        <w:t>风险</w:t>
      </w:r>
      <w:r w:rsidR="003A3164">
        <w:rPr>
          <w:rFonts w:hint="eastAsia"/>
        </w:rPr>
        <w:t>或</w:t>
      </w:r>
      <w:r w:rsidR="008F2C92">
        <w:rPr>
          <w:rFonts w:hint="eastAsia"/>
        </w:rPr>
        <w:t>市场系统性风险</w:t>
      </w:r>
      <w:r w:rsidR="00970DD6">
        <w:rPr>
          <w:rFonts w:hint="eastAsia"/>
        </w:rPr>
        <w:t>，自主选择预测体系，</w:t>
      </w:r>
      <w:r w:rsidR="00525083">
        <w:rPr>
          <w:rFonts w:hint="eastAsia"/>
        </w:rPr>
        <w:t>并详述预测的意义以及实际应用的价值。</w:t>
      </w:r>
    </w:p>
    <w:p w:rsidR="000F4572" w:rsidRDefault="00525083">
      <w:r>
        <w:rPr>
          <w:rFonts w:hint="eastAsia"/>
        </w:rPr>
        <w:t>评审规则：预测的准确性</w:t>
      </w:r>
      <w:r w:rsidR="00114754">
        <w:rPr>
          <w:rFonts w:hint="eastAsia"/>
        </w:rPr>
        <w:t>（4</w:t>
      </w:r>
      <w:r w:rsidR="00114754">
        <w:t>0</w:t>
      </w:r>
      <w:r w:rsidR="00114754">
        <w:rPr>
          <w:rFonts w:hint="eastAsia"/>
        </w:rPr>
        <w:t>%）</w:t>
      </w:r>
      <w:r>
        <w:rPr>
          <w:rFonts w:hint="eastAsia"/>
        </w:rPr>
        <w:t>+</w:t>
      </w:r>
      <w:r w:rsidR="00114754">
        <w:rPr>
          <w:rFonts w:hint="eastAsia"/>
        </w:rPr>
        <w:t>模型创新性（3</w:t>
      </w:r>
      <w:r w:rsidR="00114754">
        <w:t>0</w:t>
      </w:r>
      <w:r w:rsidR="00114754">
        <w:rPr>
          <w:rFonts w:hint="eastAsia"/>
        </w:rPr>
        <w:t>%）+</w:t>
      </w:r>
      <w:r w:rsidR="00970DD6">
        <w:rPr>
          <w:rFonts w:hint="eastAsia"/>
        </w:rPr>
        <w:t>应用价值</w:t>
      </w:r>
      <w:r w:rsidR="00114754">
        <w:rPr>
          <w:rFonts w:hint="eastAsia"/>
        </w:rPr>
        <w:t>（3</w:t>
      </w:r>
      <w:r w:rsidR="00114754">
        <w:t>0</w:t>
      </w:r>
      <w:r w:rsidR="00114754">
        <w:rPr>
          <w:rFonts w:hint="eastAsia"/>
        </w:rPr>
        <w:t>%）</w:t>
      </w:r>
    </w:p>
    <w:p w:rsidR="00CD0987" w:rsidRDefault="00CD1C7D">
      <w:r>
        <w:rPr>
          <w:rFonts w:hint="eastAsia"/>
        </w:rPr>
        <w:t>作品</w:t>
      </w:r>
      <w:r w:rsidR="00114754" w:rsidRPr="00114754">
        <w:t>提交形式：论文报告</w:t>
      </w:r>
      <w:r w:rsidR="00114754" w:rsidRPr="00114754">
        <w:rPr>
          <w:rFonts w:hint="eastAsia"/>
        </w:rPr>
        <w:t>。</w:t>
      </w:r>
    </w:p>
    <w:p w:rsidR="00437670" w:rsidRPr="00437670" w:rsidRDefault="00437670" w:rsidP="00437670">
      <w:r w:rsidRPr="00437670">
        <w:rPr>
          <w:rFonts w:hint="eastAsia"/>
        </w:rPr>
        <w:t>进入决赛的队伍，最终通过现场答辩确定最终排名。</w:t>
      </w:r>
    </w:p>
    <w:p w:rsidR="00CD1C7D" w:rsidRPr="00437670" w:rsidRDefault="00CD1C7D"/>
    <w:p w:rsidR="00A00828" w:rsidRPr="006A01A9" w:rsidRDefault="00A00828"/>
    <w:sectPr w:rsidR="00A00828" w:rsidRPr="006A01A9" w:rsidSect="00B72F6A">
      <w:pgSz w:w="11906" w:h="16838"/>
      <w:pgMar w:top="2155" w:right="1814" w:bottom="2155" w:left="181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87"/>
    <w:rsid w:val="000F4572"/>
    <w:rsid w:val="00114754"/>
    <w:rsid w:val="00282CAF"/>
    <w:rsid w:val="00296897"/>
    <w:rsid w:val="003A3164"/>
    <w:rsid w:val="00437670"/>
    <w:rsid w:val="004A5773"/>
    <w:rsid w:val="00525083"/>
    <w:rsid w:val="006928E5"/>
    <w:rsid w:val="006A01A9"/>
    <w:rsid w:val="007721BF"/>
    <w:rsid w:val="007A291D"/>
    <w:rsid w:val="008364EA"/>
    <w:rsid w:val="008F2C92"/>
    <w:rsid w:val="00970DD6"/>
    <w:rsid w:val="00A00828"/>
    <w:rsid w:val="00A94D1F"/>
    <w:rsid w:val="00B05B18"/>
    <w:rsid w:val="00B72F6A"/>
    <w:rsid w:val="00CA7351"/>
    <w:rsid w:val="00CD0987"/>
    <w:rsid w:val="00CD1C7D"/>
    <w:rsid w:val="00D333B9"/>
    <w:rsid w:val="00EF0F1E"/>
    <w:rsid w:val="00FD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7F0B"/>
  <w15:chartTrackingRefBased/>
  <w15:docId w15:val="{32F61280-EE8A-4848-AC10-2D3E9267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4</cp:revision>
  <dcterms:created xsi:type="dcterms:W3CDTF">2019-12-06T02:13:00Z</dcterms:created>
  <dcterms:modified xsi:type="dcterms:W3CDTF">2019-12-06T04:22:00Z</dcterms:modified>
</cp:coreProperties>
</file>