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983" w:rsidRPr="00560167" w:rsidRDefault="00F2321B" w:rsidP="00FC667E">
      <w:r w:rsidRPr="00560167">
        <w:rPr>
          <w:noProof/>
          <w:lang w:eastAsia="pt-PT"/>
        </w:rPr>
        <w:drawing>
          <wp:inline distT="0" distB="0" distL="0" distR="0" wp14:anchorId="4A3A31D6" wp14:editId="3596C1E0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1B" w:rsidRPr="00560167" w:rsidRDefault="00F2321B" w:rsidP="00FC667E"/>
    <w:p w:rsidR="00F2321B" w:rsidRPr="00560167" w:rsidRDefault="00F2321B" w:rsidP="00FC667E"/>
    <w:p w:rsidR="00F2321B" w:rsidRPr="00560167" w:rsidRDefault="00F2321B" w:rsidP="00FC667E"/>
    <w:p w:rsidR="003F5F9D" w:rsidRDefault="003F5F9D" w:rsidP="00537613">
      <w:pPr>
        <w:pStyle w:val="Textbody"/>
        <w:jc w:val="center"/>
        <w:rPr>
          <w:b/>
          <w:sz w:val="36"/>
        </w:rPr>
      </w:pPr>
    </w:p>
    <w:p w:rsidR="003F5F9D" w:rsidRDefault="003F5F9D" w:rsidP="00537613">
      <w:pPr>
        <w:pStyle w:val="Textbody"/>
        <w:jc w:val="center"/>
        <w:rPr>
          <w:b/>
          <w:sz w:val="36"/>
        </w:rPr>
      </w:pPr>
    </w:p>
    <w:p w:rsidR="003F5F9D" w:rsidRDefault="003F5F9D" w:rsidP="00537613">
      <w:pPr>
        <w:pStyle w:val="Textbody"/>
        <w:jc w:val="center"/>
        <w:rPr>
          <w:b/>
          <w:sz w:val="36"/>
        </w:rPr>
      </w:pPr>
      <w:r>
        <w:rPr>
          <w:b/>
          <w:sz w:val="36"/>
        </w:rPr>
        <w:t>Sistemas de Distribuidos</w:t>
      </w:r>
    </w:p>
    <w:p w:rsidR="00537613" w:rsidRDefault="003F5F9D" w:rsidP="00537613">
      <w:pPr>
        <w:pStyle w:val="Textbody"/>
        <w:jc w:val="center"/>
        <w:rPr>
          <w:b/>
          <w:sz w:val="36"/>
        </w:rPr>
      </w:pPr>
      <w:r>
        <w:rPr>
          <w:b/>
          <w:sz w:val="36"/>
        </w:rPr>
        <w:t>Trabalho prático 1</w:t>
      </w:r>
    </w:p>
    <w:p w:rsidR="00537613" w:rsidRDefault="00537613" w:rsidP="00537613">
      <w:pPr>
        <w:pStyle w:val="Textbody"/>
        <w:jc w:val="center"/>
        <w:rPr>
          <w:b/>
          <w:sz w:val="36"/>
        </w:rPr>
      </w:pPr>
    </w:p>
    <w:p w:rsidR="00537613" w:rsidRDefault="00537613" w:rsidP="00537613">
      <w:pPr>
        <w:pStyle w:val="Textbody"/>
        <w:jc w:val="center"/>
      </w:pPr>
      <w:r>
        <w:t> </w:t>
      </w:r>
    </w:p>
    <w:p w:rsidR="00537613" w:rsidRDefault="00537613" w:rsidP="00537613">
      <w:pPr>
        <w:pStyle w:val="Textbody"/>
        <w:jc w:val="center"/>
      </w:pPr>
      <w:r>
        <w:t> </w:t>
      </w:r>
    </w:p>
    <w:tbl>
      <w:tblPr>
        <w:tblpPr w:leftFromText="141" w:rightFromText="141" w:vertAnchor="text" w:horzAnchor="page" w:tblpX="4295" w:tblpY="146"/>
        <w:tblW w:w="65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4591"/>
      </w:tblGrid>
      <w:tr w:rsidR="009678FA" w:rsidRPr="00DE46CA" w:rsidTr="009678FA">
        <w:tc>
          <w:tcPr>
            <w:tcW w:w="1950" w:type="dxa"/>
          </w:tcPr>
          <w:p w:rsidR="009678FA" w:rsidRDefault="009678FA" w:rsidP="009678FA">
            <w:pPr>
              <w:pStyle w:val="TableContents"/>
              <w:spacing w:after="283"/>
              <w:jc w:val="center"/>
            </w:pPr>
          </w:p>
        </w:tc>
        <w:tc>
          <w:tcPr>
            <w:tcW w:w="4591" w:type="dxa"/>
            <w:vAlign w:val="center"/>
          </w:tcPr>
          <w:p w:rsidR="009678FA" w:rsidRDefault="009678FA" w:rsidP="009678FA">
            <w:pPr>
              <w:pStyle w:val="TableContents"/>
            </w:pPr>
          </w:p>
        </w:tc>
      </w:tr>
      <w:tr w:rsidR="009678FA" w:rsidRPr="00DE46CA" w:rsidTr="009678FA">
        <w:tc>
          <w:tcPr>
            <w:tcW w:w="1950" w:type="dxa"/>
          </w:tcPr>
          <w:p w:rsidR="009678FA" w:rsidRDefault="009678FA" w:rsidP="009678FA">
            <w:pPr>
              <w:pStyle w:val="TableContents"/>
              <w:spacing w:after="283"/>
              <w:jc w:val="center"/>
            </w:pPr>
          </w:p>
        </w:tc>
        <w:tc>
          <w:tcPr>
            <w:tcW w:w="4591" w:type="dxa"/>
          </w:tcPr>
          <w:p w:rsidR="009678FA" w:rsidRDefault="009678FA" w:rsidP="009678FA">
            <w:pPr>
              <w:pStyle w:val="TableContents"/>
            </w:pPr>
          </w:p>
        </w:tc>
      </w:tr>
    </w:tbl>
    <w:p w:rsidR="00537613" w:rsidRDefault="00537613" w:rsidP="00537613">
      <w:pPr>
        <w:pStyle w:val="Textbody"/>
        <w:jc w:val="center"/>
      </w:pPr>
      <w:r>
        <w:t> </w:t>
      </w:r>
    </w:p>
    <w:p w:rsidR="00537613" w:rsidRDefault="00537613" w:rsidP="00537613">
      <w:pPr>
        <w:pStyle w:val="Textbody"/>
        <w:jc w:val="center"/>
      </w:pPr>
      <w:r>
        <w:t> </w:t>
      </w:r>
    </w:p>
    <w:p w:rsidR="00537613" w:rsidRDefault="00537613" w:rsidP="00537613">
      <w:pPr>
        <w:pStyle w:val="Textbody"/>
        <w:jc w:val="center"/>
      </w:pPr>
      <w:r>
        <w:t> </w:t>
      </w:r>
    </w:p>
    <w:p w:rsidR="00450922" w:rsidRPr="00560167" w:rsidRDefault="00450922" w:rsidP="003F5F9D"/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tbl>
      <w:tblPr>
        <w:tblpPr w:leftFromText="141" w:rightFromText="141" w:vertAnchor="text" w:horzAnchor="margin" w:tblpXSpec="right" w:tblpY="59"/>
        <w:tblW w:w="51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5"/>
        <w:gridCol w:w="3166"/>
      </w:tblGrid>
      <w:tr w:rsidR="003F5F9D" w:rsidRPr="00F862BF" w:rsidTr="003F5F9D">
        <w:tc>
          <w:tcPr>
            <w:tcW w:w="1965" w:type="dxa"/>
          </w:tcPr>
          <w:p w:rsidR="003F5F9D" w:rsidRDefault="003F5F9D" w:rsidP="003F5F9D">
            <w:pPr>
              <w:pStyle w:val="TableContents"/>
              <w:spacing w:after="283"/>
              <w:jc w:val="center"/>
            </w:pPr>
            <w:r>
              <w:t>Autores </w:t>
            </w:r>
          </w:p>
        </w:tc>
        <w:tc>
          <w:tcPr>
            <w:tcW w:w="3166" w:type="dxa"/>
            <w:vAlign w:val="center"/>
          </w:tcPr>
          <w:p w:rsidR="003F5F9D" w:rsidRDefault="003F5F9D" w:rsidP="003F5F9D">
            <w:pPr>
              <w:pStyle w:val="TableContents"/>
            </w:pPr>
            <w:r>
              <w:t xml:space="preserve">Daniel Abreu nº 38539 </w:t>
            </w:r>
          </w:p>
          <w:p w:rsidR="003F5F9D" w:rsidRDefault="003F5F9D" w:rsidP="003F5F9D">
            <w:pPr>
              <w:pStyle w:val="TableContents"/>
            </w:pPr>
            <w:r>
              <w:t xml:space="preserve">João Pereira nº </w:t>
            </w:r>
            <w:r w:rsidRPr="003F5F9D">
              <w:t>37628</w:t>
            </w:r>
          </w:p>
        </w:tc>
      </w:tr>
      <w:tr w:rsidR="003F5F9D" w:rsidRPr="00DE46CA" w:rsidTr="003F5F9D">
        <w:tc>
          <w:tcPr>
            <w:tcW w:w="1965" w:type="dxa"/>
          </w:tcPr>
          <w:p w:rsidR="003F5F9D" w:rsidRDefault="003F5F9D" w:rsidP="003F5F9D">
            <w:pPr>
              <w:pStyle w:val="TableContents"/>
              <w:spacing w:after="283"/>
              <w:jc w:val="center"/>
            </w:pPr>
            <w:r>
              <w:t> </w:t>
            </w:r>
          </w:p>
        </w:tc>
        <w:tc>
          <w:tcPr>
            <w:tcW w:w="3166" w:type="dxa"/>
          </w:tcPr>
          <w:p w:rsidR="003F5F9D" w:rsidRDefault="003F5F9D" w:rsidP="003F5F9D">
            <w:pPr>
              <w:pStyle w:val="TableContents"/>
            </w:pPr>
            <w:r>
              <w:t xml:space="preserve">Luís Lucas nº </w:t>
            </w:r>
            <w:r w:rsidRPr="00BE1B72">
              <w:t>38849</w:t>
            </w:r>
          </w:p>
          <w:p w:rsidR="003F5F9D" w:rsidRDefault="003F5F9D" w:rsidP="003F5F9D">
            <w:pPr>
              <w:pStyle w:val="TableContents"/>
            </w:pPr>
          </w:p>
        </w:tc>
      </w:tr>
    </w:tbl>
    <w:p w:rsidR="003F5F9D" w:rsidRDefault="003F5F9D" w:rsidP="00D824D8">
      <w:pPr>
        <w:jc w:val="center"/>
      </w:pPr>
    </w:p>
    <w:p w:rsidR="003F5F9D" w:rsidRDefault="003F5F9D" w:rsidP="00D824D8">
      <w:pPr>
        <w:jc w:val="center"/>
      </w:pPr>
    </w:p>
    <w:p w:rsidR="003F5F9D" w:rsidRDefault="003F5F9D" w:rsidP="00D824D8">
      <w:pPr>
        <w:jc w:val="center"/>
      </w:pPr>
    </w:p>
    <w:p w:rsidR="003F5F9D" w:rsidRDefault="003F5F9D" w:rsidP="00D824D8">
      <w:pPr>
        <w:jc w:val="center"/>
      </w:pPr>
    </w:p>
    <w:p w:rsidR="00450922" w:rsidRPr="00560167" w:rsidRDefault="00537613" w:rsidP="00D824D8">
      <w:pPr>
        <w:jc w:val="center"/>
      </w:pPr>
      <w:r>
        <w:br/>
        <w:t>Semestre de Verão 2015/2016</w:t>
      </w:r>
      <w:r w:rsidR="00450922" w:rsidRPr="00560167">
        <w:br/>
      </w: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  <w:r w:rsidRPr="00560167">
        <w:t>Maio de 2015</w:t>
      </w:r>
    </w:p>
    <w:p w:rsidR="0057787D" w:rsidRDefault="0057787D">
      <w:pPr>
        <w:spacing w:after="200" w:line="276" w:lineRule="auto"/>
        <w:jc w:val="left"/>
      </w:pPr>
    </w:p>
    <w:p w:rsidR="00730AFE" w:rsidRDefault="00730AFE" w:rsidP="00D824D8">
      <w:pPr>
        <w:jc w:val="center"/>
        <w:rPr>
          <w:b/>
          <w:bCs/>
          <w:sz w:val="36"/>
          <w:szCs w:val="28"/>
        </w:rPr>
      </w:pPr>
    </w:p>
    <w:p w:rsidR="00F9476D" w:rsidRDefault="00F9476D" w:rsidP="00D824D8">
      <w:pPr>
        <w:jc w:val="center"/>
        <w:rPr>
          <w:b/>
          <w:bCs/>
          <w:sz w:val="36"/>
          <w:szCs w:val="28"/>
        </w:rPr>
      </w:pPr>
    </w:p>
    <w:p w:rsidR="003737CF" w:rsidRDefault="003737CF" w:rsidP="00FC667E">
      <w:pPr>
        <w:pStyle w:val="Cabealho1"/>
      </w:pPr>
    </w:p>
    <w:p w:rsidR="003737CF" w:rsidRPr="00B756DC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:rsidR="006F7351" w:rsidRPr="00AB0EC2" w:rsidRDefault="006F7351" w:rsidP="00AB0EC2">
      <w:pPr>
        <w:rPr>
          <w:b/>
          <w:sz w:val="40"/>
          <w:szCs w:val="40"/>
        </w:rPr>
      </w:pPr>
      <w:bookmarkStart w:id="0" w:name="_Toc417073314"/>
      <w:bookmarkStart w:id="1" w:name="_Toc417484057"/>
      <w:r w:rsidRPr="00AB0EC2">
        <w:rPr>
          <w:b/>
          <w:sz w:val="40"/>
          <w:szCs w:val="40"/>
        </w:rPr>
        <w:lastRenderedPageBreak/>
        <w:t>Índice</w:t>
      </w:r>
      <w:bookmarkEnd w:id="0"/>
      <w:bookmarkEnd w:id="1"/>
    </w:p>
    <w:p w:rsidR="00AB0EC2" w:rsidRDefault="00DA6AB5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</w:p>
    <w:p w:rsidR="00AB0EC2" w:rsidRPr="00B756DC" w:rsidRDefault="00EF170B" w:rsidP="00B756DC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3" w:history="1">
        <w:r w:rsidR="00AB0EC2" w:rsidRPr="00480C2B">
          <w:rPr>
            <w:rStyle w:val="Hiperligao"/>
            <w:noProof/>
          </w:rPr>
          <w:t>1.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iperligao"/>
            <w:noProof/>
          </w:rPr>
          <w:t>Introdução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_Toc417484093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AF0746">
          <w:rPr>
            <w:noProof/>
            <w:webHidden/>
          </w:rPr>
          <w:t>1</w:t>
        </w:r>
        <w:r w:rsidR="00AB0EC2">
          <w:rPr>
            <w:noProof/>
            <w:webHidden/>
          </w:rPr>
          <w:fldChar w:fldCharType="end"/>
        </w:r>
      </w:hyperlink>
    </w:p>
    <w:p w:rsidR="00AB0EC2" w:rsidRDefault="00EF170B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9" w:history="1">
        <w:r w:rsidR="00AB0EC2" w:rsidRPr="00480C2B">
          <w:rPr>
            <w:rStyle w:val="Hiperligao"/>
            <w:noProof/>
          </w:rPr>
          <w:t>2.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iperligao"/>
            <w:noProof/>
          </w:rPr>
          <w:t>Formulação do Problema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_Toc417484099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AF0746">
          <w:rPr>
            <w:noProof/>
            <w:webHidden/>
          </w:rPr>
          <w:t>3</w:t>
        </w:r>
        <w:r w:rsidR="00AB0EC2">
          <w:rPr>
            <w:noProof/>
            <w:webHidden/>
          </w:rPr>
          <w:fldChar w:fldCharType="end"/>
        </w:r>
      </w:hyperlink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</w:p>
    <w:p w:rsidR="00AB0EC2" w:rsidRDefault="00AB0EC2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</w:p>
    <w:p w:rsidR="00AB0EC2" w:rsidRDefault="00AB0EC2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</w:p>
    <w:p w:rsidR="003737CF" w:rsidRDefault="00DA6AB5" w:rsidP="0005356E">
      <w:pPr>
        <w:pStyle w:val="Cabealho1"/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  <w:r w:rsidR="0005356E" w:rsidRPr="0005356E">
        <w:t xml:space="preserve"> </w:t>
      </w:r>
    </w:p>
    <w:p w:rsidR="003737CF" w:rsidRDefault="003737CF" w:rsidP="003737CF">
      <w:r>
        <w:br w:type="page"/>
      </w:r>
    </w:p>
    <w:p w:rsidR="000614E1" w:rsidRDefault="000614E1" w:rsidP="00FC667E">
      <w:pPr>
        <w:sectPr w:rsidR="000614E1" w:rsidSect="0059316E">
          <w:footerReference w:type="first" r:id="rId10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</w:p>
    <w:p w:rsidR="00CB3748" w:rsidRDefault="003E5A2E" w:rsidP="00FC667E">
      <w:pPr>
        <w:pStyle w:val="Cabealho1"/>
        <w:numPr>
          <w:ilvl w:val="0"/>
          <w:numId w:val="1"/>
        </w:numPr>
      </w:pPr>
      <w:bookmarkStart w:id="2" w:name="_Toc417484093"/>
      <w:r w:rsidRPr="003E5A2E">
        <w:lastRenderedPageBreak/>
        <w:t>Introdução</w:t>
      </w:r>
      <w:bookmarkEnd w:id="2"/>
    </w:p>
    <w:p w:rsidR="007A4D26" w:rsidRDefault="007A4D26" w:rsidP="00FC667E">
      <w:r>
        <w:br w:type="page"/>
      </w:r>
    </w:p>
    <w:p w:rsidR="007A4D26" w:rsidRDefault="003F5F9D" w:rsidP="00FC667E">
      <w:pPr>
        <w:pStyle w:val="Cabealho1"/>
        <w:numPr>
          <w:ilvl w:val="0"/>
          <w:numId w:val="1"/>
        </w:numPr>
      </w:pPr>
      <w:r>
        <w:lastRenderedPageBreak/>
        <w:t>Desenvolvimento</w:t>
      </w:r>
    </w:p>
    <w:p w:rsidR="0036363D" w:rsidRDefault="003F5F9D" w:rsidP="003F5F9D">
      <w:pPr>
        <w:ind w:firstLine="360"/>
      </w:pPr>
      <w:r>
        <w:t xml:space="preserve">Podemos separar a solução em duas grandes partes, o cliente que no contexto do problema será o projecto </w:t>
      </w:r>
      <w:proofErr w:type="spellStart"/>
      <w:r w:rsidRPr="003F5F9D">
        <w:rPr>
          <w:i/>
        </w:rPr>
        <w:t>Super</w:t>
      </w:r>
      <w:proofErr w:type="spellEnd"/>
      <w:r>
        <w:t xml:space="preserve">, este projecto é uma aplicação de consulta de </w:t>
      </w:r>
      <w:proofErr w:type="gramStart"/>
      <w:r>
        <w:t>stocks</w:t>
      </w:r>
      <w:proofErr w:type="gramEnd"/>
      <w:r>
        <w:t xml:space="preserve"> de produtos de supermercados, para que esta consulta seja abrangente a todos os supermercados de uma hipotética cadeia de supermercados esta aplicação terá que comunicar com um servidor que lhe transmitirá essa informação. O projecto </w:t>
      </w:r>
      <w:r w:rsidRPr="003F5F9D">
        <w:rPr>
          <w:i/>
        </w:rPr>
        <w:t>Zone</w:t>
      </w:r>
      <w:r>
        <w:t xml:space="preserve"> reflecte o comportamento do servidor, este projecto tem a capacidade de poder comunicar com outros servidores de forma a ter conhecimento do </w:t>
      </w:r>
      <w:proofErr w:type="gramStart"/>
      <w:r>
        <w:t>stock</w:t>
      </w:r>
      <w:proofErr w:type="gramEnd"/>
      <w:r>
        <w:t xml:space="preserve"> global de todos os supermercados registados nos servidores de zona</w:t>
      </w:r>
      <w:r w:rsidR="0036363D">
        <w:t xml:space="preserve">. Como este servidor realiza pedidos a outros servidores obtendo informação do </w:t>
      </w:r>
      <w:proofErr w:type="gramStart"/>
      <w:r w:rsidR="0036363D">
        <w:t>stock</w:t>
      </w:r>
      <w:proofErr w:type="gramEnd"/>
      <w:r w:rsidR="0036363D">
        <w:t xml:space="preserve"> disponível, e fornece essa mesma informação ao seu cliente, fazendo deste componente um </w:t>
      </w:r>
      <w:proofErr w:type="spellStart"/>
      <w:r w:rsidR="0036363D" w:rsidRPr="0036363D">
        <w:rPr>
          <w:i/>
        </w:rPr>
        <w:t>peer</w:t>
      </w:r>
      <w:proofErr w:type="spellEnd"/>
      <w:r w:rsidR="0036363D" w:rsidRPr="0036363D">
        <w:rPr>
          <w:i/>
        </w:rPr>
        <w:t>-to-</w:t>
      </w:r>
      <w:proofErr w:type="spellStart"/>
      <w:r w:rsidR="0036363D" w:rsidRPr="0036363D">
        <w:rPr>
          <w:i/>
        </w:rPr>
        <w:t>peer</w:t>
      </w:r>
      <w:proofErr w:type="spellEnd"/>
      <w:r w:rsidR="0036363D">
        <w:t>.</w:t>
      </w:r>
    </w:p>
    <w:p w:rsidR="00FF6AD5" w:rsidRDefault="0036363D" w:rsidP="003F5F9D">
      <w:pPr>
        <w:ind w:firstLine="360"/>
      </w:pPr>
      <w:r>
        <w:t xml:space="preserve">De forma a existir um contrato conhecido e respeitado entre estas duas entidades foi também criado um projecto que é uma </w:t>
      </w:r>
      <w:proofErr w:type="gramStart"/>
      <w:r>
        <w:t xml:space="preserve">biblioteca </w:t>
      </w:r>
      <w:r w:rsidRPr="0036363D">
        <w:rPr>
          <w:i/>
        </w:rPr>
        <w:t>.</w:t>
      </w:r>
      <w:proofErr w:type="gramEnd"/>
      <w:r w:rsidRPr="0036363D">
        <w:rPr>
          <w:i/>
        </w:rPr>
        <w:t>DLL</w:t>
      </w:r>
      <w:r>
        <w:t xml:space="preserve"> necessária na compilação do projecto </w:t>
      </w:r>
      <w:r w:rsidRPr="0036363D">
        <w:rPr>
          <w:i/>
        </w:rPr>
        <w:t>Zone</w:t>
      </w:r>
      <w:r>
        <w:t xml:space="preserve"> como do projecto </w:t>
      </w:r>
      <w:proofErr w:type="spellStart"/>
      <w:r>
        <w:rPr>
          <w:i/>
        </w:rPr>
        <w:t>Super</w:t>
      </w:r>
      <w:proofErr w:type="spellEnd"/>
      <w:r>
        <w:t xml:space="preserve">, neste projecto estão definidas as interfaces </w:t>
      </w:r>
      <w:proofErr w:type="spellStart"/>
      <w:r>
        <w:rPr>
          <w:i/>
        </w:rPr>
        <w:t>IZone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IStockManager</w:t>
      </w:r>
      <w:proofErr w:type="spellEnd"/>
      <w:r>
        <w:t xml:space="preserve"> que serão as entidades necessárias de conhecimento global para a implementação da solução adoptada.</w:t>
      </w:r>
    </w:p>
    <w:p w:rsidR="00FF6AD5" w:rsidRDefault="00FF6AD5" w:rsidP="003F5F9D">
      <w:pPr>
        <w:ind w:firstLine="360"/>
      </w:pPr>
    </w:p>
    <w:p w:rsidR="00FF6AD5" w:rsidRPr="00FF6AD5" w:rsidRDefault="00FF6AD5" w:rsidP="00FF6AD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FF6A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6A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interface</w:t>
      </w:r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FF6AD5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IStockManager</w:t>
      </w:r>
      <w:proofErr w:type="spellEnd"/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</w:p>
    <w:p w:rsidR="00FF6AD5" w:rsidRPr="00FF6AD5" w:rsidRDefault="00FF6AD5" w:rsidP="00FF6AD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{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FF6AD5" w:rsidRPr="00FF6AD5" w:rsidRDefault="0063727B" w:rsidP="00FF6AD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 w:rsid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FF6AD5" w:rsidRPr="00FF6AD5" w:rsidRDefault="00FF6AD5" w:rsidP="00FF6AD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}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FF6AD5" w:rsidRPr="00FF6AD5" w:rsidRDefault="00FF6AD5" w:rsidP="00FF6AD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FF6AD5" w:rsidRPr="00FF6AD5" w:rsidRDefault="00FF6AD5" w:rsidP="00FF6AD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FF6A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6A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interface</w:t>
      </w:r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FF6AD5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IZone</w:t>
      </w:r>
      <w:proofErr w:type="spellEnd"/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</w:p>
    <w:p w:rsidR="00FF6AD5" w:rsidRPr="00FF6AD5" w:rsidRDefault="00FF6AD5" w:rsidP="00FF6AD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{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FF6AD5" w:rsidRPr="00FF6AD5" w:rsidRDefault="00FF6AD5" w:rsidP="00FF6AD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FF6A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Register(</w:t>
      </w:r>
      <w:proofErr w:type="spellStart"/>
      <w:r w:rsidRPr="00FF6AD5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IStockManager</w:t>
      </w:r>
      <w:proofErr w:type="spellEnd"/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stockManager</w:t>
      </w:r>
      <w:proofErr w:type="spellEnd"/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FF6AD5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IEnumerable</w:t>
      </w:r>
      <w:proofErr w:type="spellEnd"/>
      <w:r w:rsidRPr="00FF6A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FF6AD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Item</w:t>
      </w:r>
      <w:r w:rsidRPr="00FF6A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stock);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FF6AD5" w:rsidRPr="00FF6AD5" w:rsidRDefault="00FF6AD5" w:rsidP="00FF6AD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FF6AD5" w:rsidRPr="00FF6AD5" w:rsidRDefault="00FF6AD5" w:rsidP="00FF6AD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FF6A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Unregister(</w:t>
      </w:r>
      <w:proofErr w:type="spellStart"/>
      <w:r w:rsidRPr="00FF6AD5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IStockManager</w:t>
      </w:r>
      <w:proofErr w:type="spellEnd"/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stockManager</w:t>
      </w:r>
      <w:proofErr w:type="spellEnd"/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FF6AD5" w:rsidRPr="00FF6AD5" w:rsidRDefault="00FF6AD5" w:rsidP="00FF6AD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FF6AD5" w:rsidRPr="00FF6AD5" w:rsidRDefault="00FF6AD5" w:rsidP="00FF6AD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spellStart"/>
      <w:r w:rsidRPr="00FF6AD5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IEnumerable</w:t>
      </w:r>
      <w:proofErr w:type="spellEnd"/>
      <w:r w:rsidRPr="00FF6A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FF6AD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Item</w:t>
      </w:r>
      <w:r w:rsidRPr="00FF6A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GetItemStock</w:t>
      </w:r>
      <w:proofErr w:type="spellEnd"/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FF6A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item);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FF6AD5" w:rsidRPr="0063727B" w:rsidRDefault="00FF6AD5" w:rsidP="00FF6AD5">
      <w:pPr>
        <w:jc w:val="left"/>
        <w:rPr>
          <w:rFonts w:ascii="Consolas" w:hAnsi="Consolas" w:cs="Consolas"/>
          <w:color w:val="DCDCDC"/>
          <w:sz w:val="19"/>
          <w:szCs w:val="19"/>
        </w:rPr>
      </w:pPr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63727B"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  <w:r w:rsidRPr="0063727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3727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3727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3727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3727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3727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3727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3727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3727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3727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3727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3727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FF6AD5" w:rsidRPr="0063727B" w:rsidRDefault="00FF6AD5" w:rsidP="00FF6AD5">
      <w:pPr>
        <w:rPr>
          <w:rFonts w:ascii="Consolas" w:hAnsi="Consolas" w:cs="Consolas"/>
          <w:color w:val="DCDCDC"/>
          <w:sz w:val="19"/>
          <w:szCs w:val="19"/>
        </w:rPr>
      </w:pPr>
    </w:p>
    <w:p w:rsidR="00FF6AD5" w:rsidRDefault="00FF6AD5" w:rsidP="00FF6AD5">
      <w:pPr>
        <w:rPr>
          <w:rFonts w:cs="Times New Roman"/>
        </w:rPr>
      </w:pPr>
      <w:r w:rsidRPr="0063727B">
        <w:rPr>
          <w:rFonts w:cs="Times New Roman"/>
        </w:rPr>
        <w:tab/>
      </w:r>
      <w:r w:rsidRPr="00FF6AD5">
        <w:rPr>
          <w:rFonts w:cs="Times New Roman"/>
        </w:rPr>
        <w:t xml:space="preserve">A interface </w:t>
      </w:r>
      <w:proofErr w:type="spellStart"/>
      <w:r w:rsidRPr="00FF6AD5">
        <w:rPr>
          <w:rFonts w:cs="Times New Roman"/>
          <w:i/>
        </w:rPr>
        <w:t>IZone</w:t>
      </w:r>
      <w:proofErr w:type="spellEnd"/>
      <w:r w:rsidRPr="00FF6AD5">
        <w:rPr>
          <w:rFonts w:cs="Times New Roman"/>
        </w:rPr>
        <w:t xml:space="preserve"> tem um m</w:t>
      </w:r>
      <w:r>
        <w:rPr>
          <w:rFonts w:cs="Times New Roman"/>
        </w:rPr>
        <w:t xml:space="preserve">étodo </w:t>
      </w:r>
      <w:proofErr w:type="spellStart"/>
      <w:r>
        <w:rPr>
          <w:rFonts w:cs="Times New Roman"/>
          <w:i/>
        </w:rPr>
        <w:t>Register</w:t>
      </w:r>
      <w:proofErr w:type="spellEnd"/>
      <w:r>
        <w:rPr>
          <w:rFonts w:cs="Times New Roman"/>
        </w:rPr>
        <w:t xml:space="preserve"> que permite a um </w:t>
      </w:r>
      <w:proofErr w:type="spellStart"/>
      <w:r>
        <w:rPr>
          <w:rFonts w:cs="Times New Roman"/>
          <w:i/>
        </w:rPr>
        <w:t>Super</w:t>
      </w:r>
      <w:proofErr w:type="spellEnd"/>
      <w:r>
        <w:rPr>
          <w:rFonts w:cs="Times New Roman"/>
        </w:rPr>
        <w:t xml:space="preserve"> registar um objecto do tipo </w:t>
      </w:r>
      <w:proofErr w:type="spellStart"/>
      <w:r>
        <w:rPr>
          <w:rFonts w:cs="Times New Roman"/>
          <w:i/>
        </w:rPr>
        <w:t>IStockManager</w:t>
      </w:r>
      <w:proofErr w:type="spellEnd"/>
      <w:r w:rsidR="00AA528E">
        <w:rPr>
          <w:rFonts w:cs="Times New Roman"/>
        </w:rPr>
        <w:t xml:space="preserve"> e o </w:t>
      </w:r>
      <w:proofErr w:type="gramStart"/>
      <w:r w:rsidR="00AA528E">
        <w:rPr>
          <w:rFonts w:cs="Times New Roman"/>
        </w:rPr>
        <w:t>stock</w:t>
      </w:r>
      <w:proofErr w:type="gramEnd"/>
      <w:r w:rsidR="00AA528E">
        <w:rPr>
          <w:rFonts w:cs="Times New Roman"/>
        </w:rPr>
        <w:t xml:space="preserve"> que esse </w:t>
      </w:r>
      <w:proofErr w:type="spellStart"/>
      <w:r w:rsidR="00AA528E">
        <w:rPr>
          <w:rFonts w:cs="Times New Roman"/>
          <w:i/>
        </w:rPr>
        <w:t>Super</w:t>
      </w:r>
      <w:proofErr w:type="spellEnd"/>
      <w:r w:rsidR="00AA528E">
        <w:rPr>
          <w:rFonts w:cs="Times New Roman"/>
        </w:rPr>
        <w:t xml:space="preserve"> tem para que a aplicação global constituída por todos os servidores de zona tenha conhecimento do stock que cada </w:t>
      </w:r>
      <w:proofErr w:type="spellStart"/>
      <w:r w:rsidR="00AA528E">
        <w:rPr>
          <w:rFonts w:cs="Times New Roman"/>
        </w:rPr>
        <w:t>super</w:t>
      </w:r>
      <w:proofErr w:type="spellEnd"/>
      <w:r w:rsidR="00AA528E">
        <w:rPr>
          <w:rFonts w:cs="Times New Roman"/>
        </w:rPr>
        <w:t xml:space="preserve">. Cada servidor zona comunica com um outro servidor de zona obtendo informação e enviando informação, no momento do registo de um </w:t>
      </w:r>
      <w:proofErr w:type="spellStart"/>
      <w:r w:rsidR="00AA528E">
        <w:rPr>
          <w:rFonts w:cs="Times New Roman"/>
          <w:i/>
        </w:rPr>
        <w:t>Super</w:t>
      </w:r>
      <w:proofErr w:type="spellEnd"/>
      <w:r w:rsidR="00AA528E">
        <w:rPr>
          <w:rFonts w:cs="Times New Roman"/>
        </w:rPr>
        <w:t xml:space="preserve"> numa zona esta comunica com a zona que esta conhece registando também o objecto </w:t>
      </w:r>
      <w:proofErr w:type="spellStart"/>
      <w:r w:rsidR="00AA528E">
        <w:rPr>
          <w:rFonts w:cs="Times New Roman"/>
        </w:rPr>
        <w:t>IStockManager</w:t>
      </w:r>
      <w:proofErr w:type="spellEnd"/>
      <w:r w:rsidR="00AA528E">
        <w:rPr>
          <w:rFonts w:cs="Times New Roman"/>
        </w:rPr>
        <w:t xml:space="preserve"> que recebeu assim como o </w:t>
      </w:r>
      <w:proofErr w:type="gramStart"/>
      <w:r w:rsidR="00AA528E">
        <w:rPr>
          <w:rFonts w:cs="Times New Roman"/>
        </w:rPr>
        <w:t>stock</w:t>
      </w:r>
      <w:proofErr w:type="gramEnd"/>
      <w:r w:rsidR="00AA528E">
        <w:rPr>
          <w:rFonts w:cs="Times New Roman"/>
        </w:rPr>
        <w:t xml:space="preserve"> obtido do </w:t>
      </w:r>
      <w:proofErr w:type="spellStart"/>
      <w:r w:rsidR="00AA528E">
        <w:rPr>
          <w:rFonts w:cs="Times New Roman"/>
          <w:i/>
        </w:rPr>
        <w:t>Super</w:t>
      </w:r>
      <w:proofErr w:type="spellEnd"/>
      <w:r w:rsidR="00AA528E">
        <w:rPr>
          <w:rFonts w:cs="Times New Roman"/>
        </w:rPr>
        <w:t xml:space="preserve"> que se registou nela própria. Este procedimento permite que a próxima zona se registe na sua zona conhecida, e a próxima zona numa outra e este procedimento irá continuar até que uma zona feche um círculo registando na zona inicial onde o </w:t>
      </w:r>
      <w:proofErr w:type="spellStart"/>
      <w:r w:rsidR="00AA528E">
        <w:rPr>
          <w:rFonts w:cs="Times New Roman"/>
          <w:i/>
        </w:rPr>
        <w:t>Super</w:t>
      </w:r>
      <w:proofErr w:type="spellEnd"/>
      <w:r w:rsidR="00AA528E">
        <w:rPr>
          <w:rFonts w:cs="Times New Roman"/>
        </w:rPr>
        <w:t xml:space="preserve"> se registou inicialmente. Desta forma todas as zonas têm conhecimento de todos os objectos </w:t>
      </w:r>
      <w:proofErr w:type="spellStart"/>
      <w:r w:rsidR="00AA528E">
        <w:rPr>
          <w:rFonts w:cs="Times New Roman"/>
          <w:i/>
        </w:rPr>
        <w:t>IStockManager</w:t>
      </w:r>
      <w:proofErr w:type="spellEnd"/>
      <w:r w:rsidR="00AA528E">
        <w:rPr>
          <w:rFonts w:cs="Times New Roman"/>
        </w:rPr>
        <w:t xml:space="preserve"> presente </w:t>
      </w:r>
      <w:proofErr w:type="gramStart"/>
      <w:r w:rsidR="00AA528E">
        <w:rPr>
          <w:rFonts w:cs="Times New Roman"/>
        </w:rPr>
        <w:t>no</w:t>
      </w:r>
      <w:proofErr w:type="gramEnd"/>
      <w:r w:rsidR="00AA528E">
        <w:rPr>
          <w:rFonts w:cs="Times New Roman"/>
        </w:rPr>
        <w:t xml:space="preserve"> </w:t>
      </w:r>
      <w:proofErr w:type="gramStart"/>
      <w:r w:rsidR="00AA528E">
        <w:rPr>
          <w:rFonts w:cs="Times New Roman"/>
        </w:rPr>
        <w:t>sistema</w:t>
      </w:r>
      <w:proofErr w:type="gramEnd"/>
      <w:r w:rsidR="00AA528E">
        <w:rPr>
          <w:rFonts w:cs="Times New Roman"/>
        </w:rPr>
        <w:t xml:space="preserve">, assim como o stock de todos os </w:t>
      </w:r>
      <w:proofErr w:type="spellStart"/>
      <w:r w:rsidR="00AA528E">
        <w:rPr>
          <w:rFonts w:cs="Times New Roman"/>
          <w:i/>
        </w:rPr>
        <w:t>Super</w:t>
      </w:r>
      <w:proofErr w:type="spellEnd"/>
      <w:r w:rsidR="00AA528E">
        <w:rPr>
          <w:rFonts w:cs="Times New Roman"/>
        </w:rPr>
        <w:t xml:space="preserve"> registados.</w:t>
      </w:r>
      <w:r w:rsidR="0007525D">
        <w:rPr>
          <w:rFonts w:cs="Times New Roman"/>
        </w:rPr>
        <w:t xml:space="preserve"> </w:t>
      </w:r>
    </w:p>
    <w:p w:rsidR="0007525D" w:rsidRDefault="0007525D" w:rsidP="00FF6AD5">
      <w:pPr>
        <w:rPr>
          <w:rFonts w:cs="Times New Roman"/>
        </w:rPr>
      </w:pPr>
      <w:r>
        <w:rPr>
          <w:rFonts w:cs="Times New Roman"/>
        </w:rPr>
        <w:lastRenderedPageBreak/>
        <w:t xml:space="preserve">Também presente na interface </w:t>
      </w:r>
      <w:proofErr w:type="spellStart"/>
      <w:r>
        <w:rPr>
          <w:rFonts w:cs="Times New Roman"/>
          <w:i/>
        </w:rPr>
        <w:t>IZone</w:t>
      </w:r>
      <w:proofErr w:type="spellEnd"/>
      <w:r>
        <w:rPr>
          <w:rFonts w:cs="Times New Roman"/>
        </w:rPr>
        <w:t xml:space="preserve"> está um método </w:t>
      </w:r>
      <w:proofErr w:type="spellStart"/>
      <w:r>
        <w:rPr>
          <w:rFonts w:cs="Times New Roman"/>
          <w:i/>
        </w:rPr>
        <w:t>Unregister</w:t>
      </w:r>
      <w:proofErr w:type="spellEnd"/>
      <w:r>
        <w:rPr>
          <w:rFonts w:cs="Times New Roman"/>
        </w:rPr>
        <w:t xml:space="preserve"> que recebe um objecto </w:t>
      </w:r>
      <w:proofErr w:type="spellStart"/>
      <w:r>
        <w:rPr>
          <w:rFonts w:cs="Times New Roman"/>
          <w:i/>
        </w:rPr>
        <w:t>IStockManager</w:t>
      </w:r>
      <w:proofErr w:type="spellEnd"/>
      <w:r>
        <w:rPr>
          <w:rFonts w:cs="Times New Roman"/>
        </w:rPr>
        <w:t xml:space="preserve"> eliminando-o da sua zona assim como o seu </w:t>
      </w:r>
      <w:proofErr w:type="gramStart"/>
      <w:r>
        <w:rPr>
          <w:rFonts w:cs="Times New Roman"/>
        </w:rPr>
        <w:t>stock</w:t>
      </w:r>
      <w:proofErr w:type="gramEnd"/>
      <w:r>
        <w:rPr>
          <w:rFonts w:cs="Times New Roman"/>
        </w:rPr>
        <w:t xml:space="preserve">, este método tem um comportamento idêntico ao </w:t>
      </w:r>
      <w:proofErr w:type="spellStart"/>
      <w:r>
        <w:rPr>
          <w:rFonts w:cs="Times New Roman"/>
          <w:i/>
        </w:rPr>
        <w:t>Register</w:t>
      </w:r>
      <w:proofErr w:type="spellEnd"/>
      <w:r>
        <w:rPr>
          <w:rFonts w:cs="Times New Roman"/>
        </w:rPr>
        <w:t xml:space="preserve">, que propaga a chamada a este método a sua zona conhecida eliminando o objecto </w:t>
      </w:r>
      <w:proofErr w:type="spellStart"/>
      <w:r>
        <w:rPr>
          <w:rFonts w:cs="Times New Roman"/>
          <w:i/>
        </w:rPr>
        <w:t>IStockManager</w:t>
      </w:r>
      <w:proofErr w:type="spellEnd"/>
      <w:r>
        <w:rPr>
          <w:rFonts w:cs="Times New Roman"/>
        </w:rPr>
        <w:t xml:space="preserve"> totalmente do sistema. </w:t>
      </w:r>
    </w:p>
    <w:p w:rsidR="000B4056" w:rsidRPr="000B4056" w:rsidRDefault="000B4056" w:rsidP="000B4056">
      <w:pPr>
        <w:ind w:firstLine="708"/>
        <w:rPr>
          <w:rFonts w:cs="Times New Roman"/>
        </w:rPr>
      </w:pPr>
      <w:r>
        <w:rPr>
          <w:rFonts w:cs="Times New Roman"/>
        </w:rPr>
        <w:t xml:space="preserve">O método </w:t>
      </w:r>
      <w:proofErr w:type="spellStart"/>
      <w:r>
        <w:rPr>
          <w:rFonts w:cs="Times New Roman"/>
          <w:i/>
        </w:rPr>
        <w:t>GetItemStock</w:t>
      </w:r>
      <w:proofErr w:type="spellEnd"/>
      <w:r>
        <w:rPr>
          <w:rFonts w:cs="Times New Roman"/>
        </w:rPr>
        <w:t xml:space="preserve"> está também presente na interface </w:t>
      </w:r>
      <w:proofErr w:type="spellStart"/>
      <w:r>
        <w:rPr>
          <w:rFonts w:cs="Times New Roman"/>
          <w:i/>
        </w:rPr>
        <w:t>IZone</w:t>
      </w:r>
      <w:proofErr w:type="spellEnd"/>
      <w:r>
        <w:rPr>
          <w:rFonts w:cs="Times New Roman"/>
        </w:rPr>
        <w:t xml:space="preserve"> este método recebe o nome do produto que se quer saber o </w:t>
      </w:r>
      <w:proofErr w:type="gramStart"/>
      <w:r>
        <w:rPr>
          <w:rFonts w:cs="Times New Roman"/>
        </w:rPr>
        <w:t>stock</w:t>
      </w:r>
      <w:proofErr w:type="gramEnd"/>
      <w:r>
        <w:rPr>
          <w:rFonts w:cs="Times New Roman"/>
        </w:rPr>
        <w:t xml:space="preserve"> e retorna todo o stock desse mesmo produto presente no sistema.</w:t>
      </w:r>
    </w:p>
    <w:p w:rsidR="00FF6AD5" w:rsidRPr="00FF6AD5" w:rsidRDefault="000B4056" w:rsidP="00FF6AD5">
      <w:pPr>
        <w:rPr>
          <w:rFonts w:cs="Times New Roman"/>
        </w:rPr>
      </w:pPr>
      <w:r>
        <w:rPr>
          <w:rFonts w:cs="Times New Roman"/>
        </w:rPr>
        <w:tab/>
        <w:t xml:space="preserve">Convém referir que o objecto </w:t>
      </w:r>
      <w:r>
        <w:rPr>
          <w:rFonts w:cs="Times New Roman"/>
          <w:i/>
        </w:rPr>
        <w:t xml:space="preserve">Zone </w:t>
      </w:r>
      <w:r>
        <w:rPr>
          <w:rFonts w:cs="Times New Roman"/>
        </w:rPr>
        <w:t xml:space="preserve">que implementa </w:t>
      </w:r>
      <w:proofErr w:type="spellStart"/>
      <w:r>
        <w:rPr>
          <w:rFonts w:cs="Times New Roman"/>
          <w:i/>
        </w:rPr>
        <w:t>IZone</w:t>
      </w:r>
      <w:proofErr w:type="spellEnd"/>
      <w:r>
        <w:rPr>
          <w:rFonts w:cs="Times New Roman"/>
        </w:rPr>
        <w:t xml:space="preserve"> é registado pelo servidor </w:t>
      </w:r>
      <w:r>
        <w:rPr>
          <w:rFonts w:cs="Times New Roman"/>
          <w:i/>
        </w:rPr>
        <w:t>Zone</w:t>
      </w:r>
      <w:r>
        <w:rPr>
          <w:rFonts w:cs="Times New Roman"/>
        </w:rPr>
        <w:t xml:space="preserve"> em modo </w:t>
      </w:r>
      <w:proofErr w:type="spellStart"/>
      <w:r>
        <w:rPr>
          <w:rFonts w:cs="Times New Roman"/>
          <w:i/>
        </w:rPr>
        <w:t>Singleton</w:t>
      </w:r>
      <w:proofErr w:type="spellEnd"/>
      <w:r>
        <w:rPr>
          <w:rFonts w:cs="Times New Roman"/>
        </w:rPr>
        <w:t xml:space="preserve"> ou seja, cada vez que é obtida uma </w:t>
      </w:r>
      <w:proofErr w:type="gramStart"/>
      <w:r>
        <w:rPr>
          <w:rFonts w:cs="Times New Roman"/>
        </w:rPr>
        <w:t>instancia</w:t>
      </w:r>
      <w:proofErr w:type="gramEnd"/>
      <w:r>
        <w:rPr>
          <w:rFonts w:cs="Times New Roman"/>
        </w:rPr>
        <w:t xml:space="preserve"> deste tipo remotamente será sempre a mesma instância que será partilhada por todos os </w:t>
      </w:r>
      <w:proofErr w:type="spellStart"/>
      <w:r>
        <w:rPr>
          <w:rFonts w:cs="Times New Roman"/>
          <w:i/>
        </w:rPr>
        <w:t>Super</w:t>
      </w:r>
      <w:proofErr w:type="spellEnd"/>
      <w:r>
        <w:rPr>
          <w:rFonts w:cs="Times New Roman"/>
        </w:rPr>
        <w:t xml:space="preserve"> que se queiram registar no servidor, assim como a zona que tenha uma instância de outra, esta instância será a mesma que os </w:t>
      </w:r>
      <w:proofErr w:type="spellStart"/>
      <w:r>
        <w:rPr>
          <w:rFonts w:cs="Times New Roman"/>
          <w:i/>
        </w:rPr>
        <w:t>Super</w:t>
      </w:r>
      <w:proofErr w:type="spellEnd"/>
      <w:r>
        <w:rPr>
          <w:rFonts w:cs="Times New Roman"/>
        </w:rPr>
        <w:t xml:space="preserve"> obtêm.</w:t>
      </w:r>
    </w:p>
    <w:p w:rsidR="00387B7F" w:rsidRPr="0063727B" w:rsidRDefault="00FF6AD5" w:rsidP="0063727B">
      <w:pPr>
        <w:ind w:firstLine="708"/>
        <w:rPr>
          <w:rFonts w:cs="Times New Roman"/>
        </w:rPr>
      </w:pPr>
      <w:r w:rsidRPr="00FF6AD5">
        <w:rPr>
          <w:rFonts w:cs="Times New Roman"/>
        </w:rPr>
        <w:t xml:space="preserve">A interface </w:t>
      </w:r>
      <w:proofErr w:type="spellStart"/>
      <w:r w:rsidRPr="00FF6AD5">
        <w:rPr>
          <w:rFonts w:cs="Times New Roman"/>
          <w:i/>
        </w:rPr>
        <w:t>IStockManger</w:t>
      </w:r>
      <w:proofErr w:type="spellEnd"/>
      <w:r w:rsidRPr="00FF6AD5">
        <w:rPr>
          <w:rFonts w:cs="Times New Roman"/>
        </w:rPr>
        <w:t xml:space="preserve"> </w:t>
      </w:r>
      <w:r w:rsidR="0063727B">
        <w:rPr>
          <w:rFonts w:cs="Times New Roman"/>
        </w:rPr>
        <w:t xml:space="preserve">não tem métodos e a sua implementação é apenas um objecto que serve para que o </w:t>
      </w:r>
      <w:proofErr w:type="spellStart"/>
      <w:r w:rsidR="0063727B">
        <w:rPr>
          <w:rFonts w:cs="Times New Roman"/>
          <w:i/>
        </w:rPr>
        <w:t>Super</w:t>
      </w:r>
      <w:proofErr w:type="spellEnd"/>
      <w:r w:rsidR="0063727B">
        <w:rPr>
          <w:rFonts w:cs="Times New Roman"/>
        </w:rPr>
        <w:t xml:space="preserve"> se consiga registar no seu servidor de zona, ficando com uma referência para o mesmo, tornando-se o </w:t>
      </w:r>
      <w:proofErr w:type="gramStart"/>
      <w:r w:rsidR="0063727B">
        <w:rPr>
          <w:rFonts w:cs="Times New Roman"/>
          <w:i/>
        </w:rPr>
        <w:t>Sponsor</w:t>
      </w:r>
      <w:proofErr w:type="gramEnd"/>
      <w:r w:rsidR="0063727B">
        <w:rPr>
          <w:rFonts w:cs="Times New Roman"/>
        </w:rPr>
        <w:t xml:space="preserve"> do </w:t>
      </w:r>
      <w:proofErr w:type="spellStart"/>
      <w:r w:rsidR="0063727B">
        <w:rPr>
          <w:rFonts w:cs="Times New Roman"/>
          <w:i/>
        </w:rPr>
        <w:t>IStockManager</w:t>
      </w:r>
      <w:proofErr w:type="spellEnd"/>
      <w:r w:rsidR="0063727B">
        <w:rPr>
          <w:rFonts w:cs="Times New Roman"/>
        </w:rPr>
        <w:t xml:space="preserve"> registado na zona.</w:t>
      </w:r>
      <w:bookmarkStart w:id="3" w:name="_GoBack"/>
      <w:bookmarkEnd w:id="3"/>
    </w:p>
    <w:p w:rsidR="003F5F9D" w:rsidRPr="003F5F9D" w:rsidRDefault="00FF6AD5" w:rsidP="00FF6AD5">
      <w:pPr>
        <w:ind w:firstLine="708"/>
      </w:pPr>
      <w:r>
        <w:rPr>
          <w:rFonts w:ascii="Consolas" w:hAnsi="Consolas" w:cs="Consolas"/>
          <w:color w:val="DCDCDC"/>
          <w:sz w:val="19"/>
          <w:szCs w:val="19"/>
        </w:rPr>
        <w:tab/>
      </w:r>
      <w:r>
        <w:rPr>
          <w:rFonts w:ascii="Consolas" w:hAnsi="Consolas" w:cs="Consolas"/>
          <w:color w:val="DCDCDC"/>
          <w:sz w:val="19"/>
          <w:szCs w:val="19"/>
        </w:rPr>
        <w:tab/>
      </w:r>
      <w:r>
        <w:rPr>
          <w:rFonts w:ascii="Consolas" w:hAnsi="Consolas" w:cs="Consolas"/>
          <w:color w:val="DCDCDC"/>
          <w:sz w:val="19"/>
          <w:szCs w:val="19"/>
        </w:rPr>
        <w:tab/>
      </w:r>
      <w:r>
        <w:rPr>
          <w:rFonts w:ascii="Consolas" w:hAnsi="Consolas" w:cs="Consolas"/>
          <w:color w:val="DCDCDC"/>
          <w:sz w:val="19"/>
          <w:szCs w:val="19"/>
        </w:rPr>
        <w:tab/>
      </w:r>
      <w:r w:rsidR="0036363D">
        <w:t xml:space="preserve">  </w:t>
      </w:r>
      <w:r>
        <w:tab/>
      </w:r>
      <w:r>
        <w:tab/>
      </w:r>
    </w:p>
    <w:p w:rsidR="00C52DC7" w:rsidRDefault="00C52DC7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3F5F9D">
      <w:pPr>
        <w:pStyle w:val="Cabealho1"/>
        <w:numPr>
          <w:ilvl w:val="0"/>
          <w:numId w:val="1"/>
        </w:numPr>
      </w:pPr>
      <w:r>
        <w:t>Conclusão</w:t>
      </w:r>
    </w:p>
    <w:p w:rsidR="003F5F9D" w:rsidRDefault="003F5F9D" w:rsidP="00FC667E"/>
    <w:sectPr w:rsidR="003F5F9D" w:rsidSect="00730AFE">
      <w:footerReference w:type="firs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70B" w:rsidRDefault="00EF170B" w:rsidP="000614E1">
      <w:pPr>
        <w:spacing w:line="240" w:lineRule="auto"/>
      </w:pPr>
      <w:r>
        <w:separator/>
      </w:r>
    </w:p>
  </w:endnote>
  <w:endnote w:type="continuationSeparator" w:id="0">
    <w:p w:rsidR="00EF170B" w:rsidRDefault="00EF170B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29848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5677" w:rsidRDefault="00F55677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727B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F55677" w:rsidRDefault="00F5567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4665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5677" w:rsidRDefault="00F55677" w:rsidP="008B671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727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5677" w:rsidRDefault="00F556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70B" w:rsidRDefault="00EF170B" w:rsidP="000614E1">
      <w:pPr>
        <w:spacing w:line="240" w:lineRule="auto"/>
      </w:pPr>
      <w:r>
        <w:separator/>
      </w:r>
    </w:p>
  </w:footnote>
  <w:footnote w:type="continuationSeparator" w:id="0">
    <w:p w:rsidR="00EF170B" w:rsidRDefault="00EF170B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2172"/>
    <w:multiLevelType w:val="hybridMultilevel"/>
    <w:tmpl w:val="51A465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36923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C61CCF"/>
    <w:multiLevelType w:val="hybridMultilevel"/>
    <w:tmpl w:val="D71C0F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841A25"/>
    <w:multiLevelType w:val="hybridMultilevel"/>
    <w:tmpl w:val="816A403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45E702C6"/>
    <w:multiLevelType w:val="hybridMultilevel"/>
    <w:tmpl w:val="059480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7E0F8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0">
    <w:nsid w:val="784A080E"/>
    <w:multiLevelType w:val="hybridMultilevel"/>
    <w:tmpl w:val="47F4AF0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0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16042"/>
    <w:rsid w:val="00020320"/>
    <w:rsid w:val="0002695E"/>
    <w:rsid w:val="000320CA"/>
    <w:rsid w:val="00044983"/>
    <w:rsid w:val="0005237C"/>
    <w:rsid w:val="0005356E"/>
    <w:rsid w:val="00056201"/>
    <w:rsid w:val="000614E1"/>
    <w:rsid w:val="0007525D"/>
    <w:rsid w:val="00082008"/>
    <w:rsid w:val="000837A0"/>
    <w:rsid w:val="00086BE2"/>
    <w:rsid w:val="00093F3E"/>
    <w:rsid w:val="000A239A"/>
    <w:rsid w:val="000B3A22"/>
    <w:rsid w:val="000B4056"/>
    <w:rsid w:val="000C0D6E"/>
    <w:rsid w:val="000C591A"/>
    <w:rsid w:val="000D4FE6"/>
    <w:rsid w:val="000E2EA4"/>
    <w:rsid w:val="000E496B"/>
    <w:rsid w:val="00141BAD"/>
    <w:rsid w:val="00142358"/>
    <w:rsid w:val="001441C7"/>
    <w:rsid w:val="001471E3"/>
    <w:rsid w:val="00156623"/>
    <w:rsid w:val="001649B4"/>
    <w:rsid w:val="00174852"/>
    <w:rsid w:val="00175C7F"/>
    <w:rsid w:val="00191562"/>
    <w:rsid w:val="00195DEE"/>
    <w:rsid w:val="001A146F"/>
    <w:rsid w:val="001A658A"/>
    <w:rsid w:val="001B111E"/>
    <w:rsid w:val="001B54D5"/>
    <w:rsid w:val="001D0C52"/>
    <w:rsid w:val="001D1153"/>
    <w:rsid w:val="001E0245"/>
    <w:rsid w:val="001E44BA"/>
    <w:rsid w:val="002179FC"/>
    <w:rsid w:val="00217F15"/>
    <w:rsid w:val="00242A7B"/>
    <w:rsid w:val="00243E89"/>
    <w:rsid w:val="00246DA8"/>
    <w:rsid w:val="00250368"/>
    <w:rsid w:val="00265824"/>
    <w:rsid w:val="002E68E1"/>
    <w:rsid w:val="00302995"/>
    <w:rsid w:val="00345143"/>
    <w:rsid w:val="00345835"/>
    <w:rsid w:val="0036363D"/>
    <w:rsid w:val="003737CF"/>
    <w:rsid w:val="0037703B"/>
    <w:rsid w:val="003853B2"/>
    <w:rsid w:val="00387B7F"/>
    <w:rsid w:val="003935CE"/>
    <w:rsid w:val="003A2006"/>
    <w:rsid w:val="003A4534"/>
    <w:rsid w:val="003C5851"/>
    <w:rsid w:val="003D20EE"/>
    <w:rsid w:val="003D6A38"/>
    <w:rsid w:val="003E5A2E"/>
    <w:rsid w:val="003E5BBD"/>
    <w:rsid w:val="003E5FDA"/>
    <w:rsid w:val="003F5F9D"/>
    <w:rsid w:val="0041155D"/>
    <w:rsid w:val="00440E9D"/>
    <w:rsid w:val="00450922"/>
    <w:rsid w:val="00457A56"/>
    <w:rsid w:val="004642D6"/>
    <w:rsid w:val="0046724B"/>
    <w:rsid w:val="00471590"/>
    <w:rsid w:val="0047615C"/>
    <w:rsid w:val="00492644"/>
    <w:rsid w:val="00497126"/>
    <w:rsid w:val="004A1C4D"/>
    <w:rsid w:val="004B7577"/>
    <w:rsid w:val="004C306A"/>
    <w:rsid w:val="004E1C1E"/>
    <w:rsid w:val="004F3A58"/>
    <w:rsid w:val="004F3F55"/>
    <w:rsid w:val="00500A2D"/>
    <w:rsid w:val="00500E61"/>
    <w:rsid w:val="00507468"/>
    <w:rsid w:val="005223B2"/>
    <w:rsid w:val="00526D12"/>
    <w:rsid w:val="00534E05"/>
    <w:rsid w:val="00536F59"/>
    <w:rsid w:val="00537613"/>
    <w:rsid w:val="00560167"/>
    <w:rsid w:val="00561DCB"/>
    <w:rsid w:val="005661BC"/>
    <w:rsid w:val="00567668"/>
    <w:rsid w:val="0057240C"/>
    <w:rsid w:val="0057787D"/>
    <w:rsid w:val="00583FA1"/>
    <w:rsid w:val="00591513"/>
    <w:rsid w:val="0059316E"/>
    <w:rsid w:val="005A70E5"/>
    <w:rsid w:val="005B0964"/>
    <w:rsid w:val="005C3A00"/>
    <w:rsid w:val="005C7800"/>
    <w:rsid w:val="005E0A2F"/>
    <w:rsid w:val="005F2B60"/>
    <w:rsid w:val="005F3A61"/>
    <w:rsid w:val="00621B5D"/>
    <w:rsid w:val="0063727B"/>
    <w:rsid w:val="006646BE"/>
    <w:rsid w:val="006650EF"/>
    <w:rsid w:val="006B51A9"/>
    <w:rsid w:val="006C05F3"/>
    <w:rsid w:val="006C3103"/>
    <w:rsid w:val="006C57FD"/>
    <w:rsid w:val="006D360F"/>
    <w:rsid w:val="006E03CD"/>
    <w:rsid w:val="006E40F1"/>
    <w:rsid w:val="006F7351"/>
    <w:rsid w:val="00701369"/>
    <w:rsid w:val="007105A1"/>
    <w:rsid w:val="00715133"/>
    <w:rsid w:val="00730AFE"/>
    <w:rsid w:val="00732F07"/>
    <w:rsid w:val="00734ED9"/>
    <w:rsid w:val="00746D67"/>
    <w:rsid w:val="00753A5B"/>
    <w:rsid w:val="00772C51"/>
    <w:rsid w:val="00796B7C"/>
    <w:rsid w:val="007A253C"/>
    <w:rsid w:val="007A4C9C"/>
    <w:rsid w:val="007A4D26"/>
    <w:rsid w:val="007C14F8"/>
    <w:rsid w:val="007C561D"/>
    <w:rsid w:val="007C6533"/>
    <w:rsid w:val="007D3368"/>
    <w:rsid w:val="007E472E"/>
    <w:rsid w:val="007F2767"/>
    <w:rsid w:val="00805D0D"/>
    <w:rsid w:val="00817579"/>
    <w:rsid w:val="008259B7"/>
    <w:rsid w:val="00850590"/>
    <w:rsid w:val="00890EA6"/>
    <w:rsid w:val="008A0589"/>
    <w:rsid w:val="008B671B"/>
    <w:rsid w:val="008C486E"/>
    <w:rsid w:val="008C51D6"/>
    <w:rsid w:val="008E2407"/>
    <w:rsid w:val="008F4734"/>
    <w:rsid w:val="0090109D"/>
    <w:rsid w:val="00911377"/>
    <w:rsid w:val="00921D35"/>
    <w:rsid w:val="0093213D"/>
    <w:rsid w:val="00946F26"/>
    <w:rsid w:val="009678FA"/>
    <w:rsid w:val="00983E03"/>
    <w:rsid w:val="009A7C43"/>
    <w:rsid w:val="009B6044"/>
    <w:rsid w:val="009C2208"/>
    <w:rsid w:val="009D6841"/>
    <w:rsid w:val="009F0A8F"/>
    <w:rsid w:val="00A061FE"/>
    <w:rsid w:val="00A12551"/>
    <w:rsid w:val="00A41286"/>
    <w:rsid w:val="00A4129C"/>
    <w:rsid w:val="00A41754"/>
    <w:rsid w:val="00A6737C"/>
    <w:rsid w:val="00A941CE"/>
    <w:rsid w:val="00AA528E"/>
    <w:rsid w:val="00AB0EC2"/>
    <w:rsid w:val="00AB67CF"/>
    <w:rsid w:val="00AD1D77"/>
    <w:rsid w:val="00AD3FBD"/>
    <w:rsid w:val="00AD6BB4"/>
    <w:rsid w:val="00AD7B7C"/>
    <w:rsid w:val="00AF0746"/>
    <w:rsid w:val="00B22BC7"/>
    <w:rsid w:val="00B27A71"/>
    <w:rsid w:val="00B35671"/>
    <w:rsid w:val="00B51EB6"/>
    <w:rsid w:val="00B65376"/>
    <w:rsid w:val="00B756DC"/>
    <w:rsid w:val="00B8207F"/>
    <w:rsid w:val="00BC7E50"/>
    <w:rsid w:val="00BE427A"/>
    <w:rsid w:val="00C03BCF"/>
    <w:rsid w:val="00C13FE5"/>
    <w:rsid w:val="00C24EE9"/>
    <w:rsid w:val="00C329B0"/>
    <w:rsid w:val="00C34F51"/>
    <w:rsid w:val="00C445F8"/>
    <w:rsid w:val="00C52DC7"/>
    <w:rsid w:val="00C74CFA"/>
    <w:rsid w:val="00C82983"/>
    <w:rsid w:val="00CA436E"/>
    <w:rsid w:val="00CB3748"/>
    <w:rsid w:val="00CC6E45"/>
    <w:rsid w:val="00CF2852"/>
    <w:rsid w:val="00D12FA9"/>
    <w:rsid w:val="00D20820"/>
    <w:rsid w:val="00D31B74"/>
    <w:rsid w:val="00D824D8"/>
    <w:rsid w:val="00D9445E"/>
    <w:rsid w:val="00D971BC"/>
    <w:rsid w:val="00DA6AB5"/>
    <w:rsid w:val="00DB0214"/>
    <w:rsid w:val="00DB202E"/>
    <w:rsid w:val="00DB4F07"/>
    <w:rsid w:val="00DB7697"/>
    <w:rsid w:val="00DC28AA"/>
    <w:rsid w:val="00DD0073"/>
    <w:rsid w:val="00DD3CDE"/>
    <w:rsid w:val="00DE243A"/>
    <w:rsid w:val="00E11C84"/>
    <w:rsid w:val="00E1297D"/>
    <w:rsid w:val="00E27C42"/>
    <w:rsid w:val="00E54E58"/>
    <w:rsid w:val="00E576A8"/>
    <w:rsid w:val="00E965AF"/>
    <w:rsid w:val="00EB21C4"/>
    <w:rsid w:val="00ED259E"/>
    <w:rsid w:val="00ED3B72"/>
    <w:rsid w:val="00EE630D"/>
    <w:rsid w:val="00EF170B"/>
    <w:rsid w:val="00EF45D8"/>
    <w:rsid w:val="00F0216B"/>
    <w:rsid w:val="00F20C9F"/>
    <w:rsid w:val="00F2321B"/>
    <w:rsid w:val="00F33308"/>
    <w:rsid w:val="00F354FD"/>
    <w:rsid w:val="00F44486"/>
    <w:rsid w:val="00F51FC4"/>
    <w:rsid w:val="00F55677"/>
    <w:rsid w:val="00F62FF1"/>
    <w:rsid w:val="00F67905"/>
    <w:rsid w:val="00F844F9"/>
    <w:rsid w:val="00F9476D"/>
    <w:rsid w:val="00FC667E"/>
    <w:rsid w:val="00FD32A6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Textbody">
    <w:name w:val="Text body"/>
    <w:basedOn w:val="Normal"/>
    <w:autoRedefine/>
    <w:rsid w:val="00537613"/>
    <w:pPr>
      <w:widowControl w:val="0"/>
      <w:suppressAutoHyphens/>
      <w:autoSpaceDN w:val="0"/>
      <w:spacing w:after="120"/>
      <w:textAlignment w:val="baseline"/>
    </w:pPr>
    <w:rPr>
      <w:rFonts w:eastAsia="Andale Sans UI" w:cs="Tahoma"/>
      <w:kern w:val="3"/>
      <w:lang w:val="de-DE" w:eastAsia="ja-JP" w:bidi="fa-IR"/>
    </w:rPr>
  </w:style>
  <w:style w:type="paragraph" w:customStyle="1" w:styleId="TableContents">
    <w:name w:val="Table Contents"/>
    <w:basedOn w:val="Normal"/>
    <w:rsid w:val="00537613"/>
    <w:pPr>
      <w:widowControl w:val="0"/>
      <w:suppressLineNumbers/>
      <w:suppressAutoHyphens/>
      <w:autoSpaceDN w:val="0"/>
      <w:spacing w:line="240" w:lineRule="auto"/>
      <w:jc w:val="left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Textbody">
    <w:name w:val="Text body"/>
    <w:basedOn w:val="Normal"/>
    <w:autoRedefine/>
    <w:rsid w:val="00537613"/>
    <w:pPr>
      <w:widowControl w:val="0"/>
      <w:suppressAutoHyphens/>
      <w:autoSpaceDN w:val="0"/>
      <w:spacing w:after="120"/>
      <w:textAlignment w:val="baseline"/>
    </w:pPr>
    <w:rPr>
      <w:rFonts w:eastAsia="Andale Sans UI" w:cs="Tahoma"/>
      <w:kern w:val="3"/>
      <w:lang w:val="de-DE" w:eastAsia="ja-JP" w:bidi="fa-IR"/>
    </w:rPr>
  </w:style>
  <w:style w:type="paragraph" w:customStyle="1" w:styleId="TableContents">
    <w:name w:val="Table Contents"/>
    <w:basedOn w:val="Normal"/>
    <w:rsid w:val="00537613"/>
    <w:pPr>
      <w:widowControl w:val="0"/>
      <w:suppressLineNumbers/>
      <w:suppressAutoHyphens/>
      <w:autoSpaceDN w:val="0"/>
      <w:spacing w:line="240" w:lineRule="auto"/>
      <w:jc w:val="left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3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4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2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7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6</b:RefOrder>
  </b:Source>
</b:Sources>
</file>

<file path=customXml/itemProps1.xml><?xml version="1.0" encoding="utf-8"?>
<ds:datastoreItem xmlns:ds="http://schemas.openxmlformats.org/officeDocument/2006/customXml" ds:itemID="{A178A689-906B-42B7-A5F9-941BA3D08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7</Pages>
  <Words>651</Words>
  <Characters>3520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Dani Abreu</cp:lastModifiedBy>
  <cp:revision>219</cp:revision>
  <cp:lastPrinted>2016-05-02T20:58:00Z</cp:lastPrinted>
  <dcterms:created xsi:type="dcterms:W3CDTF">2015-04-06T11:13:00Z</dcterms:created>
  <dcterms:modified xsi:type="dcterms:W3CDTF">2016-05-15T21:09:00Z</dcterms:modified>
</cp:coreProperties>
</file>