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--parchment-50: #faf7f2;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--parchment-100: #f4eee0;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--parchment-200: #eae0c8;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--parchment-300: #d8c499;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--parchment-400: #c7a670;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--parchment-500: #bb9054;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--parchment-600: #ae7c48;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--parchment-700: #91643d;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--parchment-800: #755137;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--parchment-900: #5f432f;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--parchment-950: #332217;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--parchment-50: 250 247 242;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--parchment-100: 244 238 224;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--parchment-200: 234 224 200;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--parchment-300: 216 196 153;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--parchment-400: 199 166 112;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--parchment-500: 187 144 84;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--parchment-600: 174 124 72;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--parchment-700: 145 100 61;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--parchment-800: 117 81 55;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--parchment-900: 95 67 47;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--parchment-950: 51 34 23;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