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after="0" w:line="240" w:lineRule="auto"/>
        <w:jc w:val="right"/>
        <w:rPr>
          <w:rFonts w:ascii="Arial" w:hAnsi="Arial" w:eastAsia="Arial" w:cs="Arial"/>
          <w:b/>
          <w:i/>
          <w:sz w:val="40"/>
          <w:szCs w:val="40"/>
        </w:rPr>
      </w:pPr>
    </w:p>
    <w:p>
      <w:pPr>
        <w:spacing w:after="0" w:line="240" w:lineRule="auto"/>
        <w:jc w:val="right"/>
        <w:rPr>
          <w:rFonts w:ascii="Arial" w:hAnsi="Arial" w:eastAsia="Arial" w:cs="Arial"/>
          <w:b/>
          <w:i/>
          <w:sz w:val="40"/>
          <w:szCs w:val="40"/>
        </w:rPr>
      </w:pPr>
    </w:p>
    <w:p>
      <w:pPr>
        <w:spacing w:after="0" w:line="240" w:lineRule="auto"/>
        <w:jc w:val="right"/>
        <w:rPr>
          <w:rFonts w:ascii="Arial" w:hAnsi="Arial" w:eastAsia="Arial" w:cs="Arial"/>
          <w:b/>
          <w:i/>
          <w:sz w:val="40"/>
          <w:szCs w:val="40"/>
        </w:rPr>
      </w:pPr>
    </w:p>
    <w:p>
      <w:pPr>
        <w:spacing w:after="0" w:line="240" w:lineRule="auto"/>
        <w:jc w:val="right"/>
        <w:rPr>
          <w:rFonts w:ascii="Arial" w:hAnsi="Arial" w:eastAsia="Arial" w:cs="Arial"/>
          <w:b/>
          <w:i/>
          <w:sz w:val="40"/>
          <w:szCs w:val="40"/>
        </w:rPr>
      </w:pPr>
    </w:p>
    <w:p>
      <w:pPr>
        <w:spacing w:after="0" w:line="240" w:lineRule="auto"/>
        <w:jc w:val="right"/>
        <w:rPr>
          <w:rFonts w:ascii="Arial" w:hAnsi="Arial" w:eastAsia="Arial" w:cs="Arial"/>
          <w:b/>
          <w:i/>
          <w:sz w:val="40"/>
          <w:szCs w:val="40"/>
        </w:rPr>
      </w:pPr>
    </w:p>
    <w:p>
      <w:pPr>
        <w:spacing w:after="0" w:line="240" w:lineRule="auto"/>
        <w:jc w:val="right"/>
        <w:rPr>
          <w:rFonts w:ascii="Arial" w:hAnsi="Arial" w:eastAsia="Arial" w:cs="Arial"/>
          <w:b/>
          <w:i/>
          <w:sz w:val="40"/>
          <w:szCs w:val="40"/>
        </w:rPr>
      </w:pPr>
    </w:p>
    <w:p>
      <w:pPr>
        <w:spacing w:after="0" w:line="240" w:lineRule="auto"/>
        <w:jc w:val="right"/>
        <w:rPr>
          <w:rFonts w:ascii="Arial" w:hAnsi="Arial" w:eastAsia="Arial" w:cs="Arial"/>
          <w:b/>
          <w:i/>
          <w:sz w:val="40"/>
          <w:szCs w:val="40"/>
        </w:rPr>
      </w:pPr>
      <w:r>
        <w:rPr>
          <w:rFonts w:ascii="Arial" w:hAnsi="Arial" w:eastAsia="Arial" w:cs="Arial"/>
          <w:b/>
          <w:i/>
          <w:sz w:val="40"/>
          <w:szCs w:val="40"/>
        </w:rPr>
        <w:t>ESPECIFICACIÓN DE REQUISITOS</w:t>
      </w:r>
    </w:p>
    <w:p>
      <w:pPr>
        <w:spacing w:after="0" w:line="240" w:lineRule="auto"/>
        <w:jc w:val="right"/>
        <w:rPr>
          <w:rFonts w:hint="default" w:ascii="Arial" w:hAnsi="Arial" w:eastAsia="Arial" w:cs="Arial"/>
          <w:b/>
          <w:i/>
          <w:sz w:val="40"/>
          <w:szCs w:val="40"/>
          <w:lang w:val="en-US"/>
        </w:rPr>
      </w:pPr>
      <w:r>
        <w:rPr>
          <w:rFonts w:hint="default" w:ascii="Arial" w:hAnsi="Arial" w:eastAsia="Arial" w:cs="Arial"/>
          <w:b/>
          <w:i/>
          <w:sz w:val="40"/>
          <w:szCs w:val="40"/>
          <w:lang w:val="en-US"/>
        </w:rPr>
        <w:t>Salvia</w:t>
      </w:r>
    </w:p>
    <w:p>
      <w:pPr>
        <w:spacing w:after="0" w:line="240" w:lineRule="auto"/>
        <w:ind w:left="-426"/>
        <w:rPr>
          <w:rFonts w:ascii="Arial" w:hAnsi="Arial" w:eastAsia="Arial" w:cs="Arial"/>
          <w:b/>
          <w:i/>
        </w:rPr>
      </w:pPr>
      <w:r>
        <mc:AlternateContent>
          <mc:Choice Requires="wps">
            <w:drawing>
              <wp:anchor distT="0" distB="0" distL="114300" distR="114300" simplePos="0" relativeHeight="251659264" behindDoc="0" locked="0" layoutInCell="1" allowOverlap="1">
                <wp:simplePos x="0" y="0"/>
                <wp:positionH relativeFrom="column">
                  <wp:posOffset>-20320</wp:posOffset>
                </wp:positionH>
                <wp:positionV relativeFrom="paragraph">
                  <wp:posOffset>95250</wp:posOffset>
                </wp:positionV>
                <wp:extent cx="5933440" cy="45720"/>
                <wp:effectExtent l="12700" t="12700" r="22860" b="18415"/>
                <wp:wrapNone/>
                <wp:docPr id="1" name="Conector recto de flecha 1"/>
                <wp:cNvGraphicFramePr/>
                <a:graphic xmlns:a="http://schemas.openxmlformats.org/drawingml/2006/main">
                  <a:graphicData uri="http://schemas.microsoft.com/office/word/2010/wordprocessingShape">
                    <wps:wsp>
                      <wps:cNvCnPr/>
                      <wps:spPr>
                        <a:xfrm flipV="1">
                          <a:off x="0" y="0"/>
                          <a:ext cx="5933440" cy="45719"/>
                        </a:xfrm>
                        <a:prstGeom prst="straightConnector1">
                          <a:avLst/>
                        </a:prstGeom>
                        <a:noFill/>
                        <a:ln w="28575" cap="flat" cmpd="sng">
                          <a:solidFill>
                            <a:srgbClr val="000000"/>
                          </a:solidFill>
                          <a:prstDash val="solid"/>
                          <a:round/>
                          <a:headEnd type="none" w="sm" len="sm"/>
                          <a:tailEnd type="none" w="sm" len="sm"/>
                        </a:ln>
                      </wps:spPr>
                      <wps:bodyPr/>
                    </wps:wsp>
                  </a:graphicData>
                </a:graphic>
              </wp:anchor>
            </w:drawing>
          </mc:Choice>
          <mc:Fallback>
            <w:pict>
              <v:shape id="Conector recto de flecha 1" o:spid="_x0000_s1026" o:spt="32" type="#_x0000_t32" style="position:absolute;left:0pt;flip:y;margin-left:-1.6pt;margin-top:7.5pt;height:3.6pt;width:467.2pt;z-index:251659264;mso-width-relative:page;mso-height-relative:page;" filled="f" stroked="t" coordsize="21600,21600" o:gfxdata="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">
                <v:fill on="f" focussize="0,0"/>
                <v:stroke weight="2.25pt" color="#000000" joinstyle="round" startarrowwidth="narrow" startarrowlength="short" endarrowwidth="narrow" endarrowlength="short"/>
                <v:imagedata o:title=""/>
                <o:lock v:ext="edit" aspectratio="f"/>
              </v:shape>
            </w:pict>
          </mc:Fallback>
        </mc:AlternateContent>
      </w:r>
    </w:p>
    <w:p>
      <w:pPr>
        <w:spacing w:after="0" w:line="240" w:lineRule="auto"/>
        <w:ind w:left="-426"/>
        <w:jc w:val="right"/>
        <w:rPr>
          <w:rFonts w:ascii="Arial" w:hAnsi="Arial" w:eastAsia="Arial" w:cs="Arial"/>
          <w:b/>
          <w:i/>
        </w:rPr>
      </w:pPr>
      <w:r>
        <w:rPr>
          <w:rFonts w:ascii="Arial" w:hAnsi="Arial" w:eastAsia="Arial" w:cs="Arial"/>
          <w:b/>
          <w:i/>
        </w:rPr>
        <w:t>ISO/IEC 29110-4-1:2011</w:t>
      </w:r>
    </w:p>
    <w:p>
      <w:pPr>
        <w:spacing w:after="200" w:line="276" w:lineRule="auto"/>
        <w:ind w:left="-426"/>
        <w:rPr>
          <w:rFonts w:ascii="Arial" w:hAnsi="Arial" w:eastAsia="Arial" w:cs="Arial"/>
          <w:b/>
          <w:i/>
        </w:rPr>
      </w:pPr>
    </w:p>
    <w:p>
      <w:pPr>
        <w:spacing w:after="200" w:line="276" w:lineRule="auto"/>
        <w:ind w:left="-426"/>
        <w:rPr>
          <w:rFonts w:ascii="Arial" w:hAnsi="Arial" w:eastAsia="Arial" w:cs="Arial"/>
          <w:b/>
          <w:i/>
        </w:rPr>
      </w:pPr>
    </w:p>
    <w:p>
      <w:pPr>
        <w:spacing w:after="200" w:line="276" w:lineRule="auto"/>
        <w:ind w:left="-426"/>
        <w:rPr>
          <w:rFonts w:ascii="Arial" w:hAnsi="Arial" w:eastAsia="Arial" w:cs="Arial"/>
          <w:b/>
          <w:i/>
        </w:rPr>
      </w:pPr>
    </w:p>
    <w:p>
      <w:pPr>
        <w:spacing w:after="200" w:line="276" w:lineRule="auto"/>
        <w:ind w:left="-426"/>
        <w:rPr>
          <w:rFonts w:ascii="Arial" w:hAnsi="Arial" w:eastAsia="Arial" w:cs="Arial"/>
          <w:b/>
          <w:i/>
        </w:rPr>
      </w:pPr>
    </w:p>
    <w:p>
      <w:pPr>
        <w:spacing w:after="200" w:line="276" w:lineRule="auto"/>
        <w:ind w:left="-426"/>
        <w:rPr>
          <w:rFonts w:ascii="Arial" w:hAnsi="Arial" w:eastAsia="Arial" w:cs="Arial"/>
          <w:b/>
          <w:i/>
        </w:rPr>
      </w:pPr>
    </w:p>
    <w:p>
      <w:pPr>
        <w:spacing w:after="200" w:line="276" w:lineRule="auto"/>
        <w:ind w:left="-426"/>
        <w:rPr>
          <w:rFonts w:ascii="Arial" w:hAnsi="Arial" w:eastAsia="Arial" w:cs="Arial"/>
          <w:b/>
          <w:i/>
        </w:rPr>
      </w:pPr>
    </w:p>
    <w:p>
      <w:pPr>
        <w:spacing w:after="200" w:line="276" w:lineRule="auto"/>
        <w:ind w:left="-426"/>
        <w:rPr>
          <w:rFonts w:ascii="Arial" w:hAnsi="Arial" w:eastAsia="Arial" w:cs="Arial"/>
          <w:b/>
          <w:i/>
        </w:rPr>
      </w:pPr>
    </w:p>
    <w:p>
      <w:pPr>
        <w:spacing w:after="200" w:line="276" w:lineRule="auto"/>
        <w:ind w:left="-426"/>
        <w:rPr>
          <w:rFonts w:ascii="Arial" w:hAnsi="Arial" w:eastAsia="Arial" w:cs="Arial"/>
          <w:b/>
          <w:i/>
        </w:rPr>
      </w:pPr>
    </w:p>
    <w:p>
      <w:pPr>
        <w:spacing w:after="200" w:line="276" w:lineRule="auto"/>
        <w:ind w:left="-426"/>
        <w:rPr>
          <w:rFonts w:ascii="Arial" w:hAnsi="Arial" w:eastAsia="Arial" w:cs="Arial"/>
          <w:b/>
          <w:i/>
        </w:rPr>
      </w:pPr>
      <w:r>
        <w:rPr>
          <w:rFonts w:ascii="Arial" w:hAnsi="Arial" w:eastAsia="Arial" w:cs="Arial"/>
          <w:b/>
          <w:i/>
        </w:rPr>
        <w:t>HISTORIAL DE VERSIONES</w:t>
      </w:r>
    </w:p>
    <w:tbl>
      <w:tblPr>
        <w:tblStyle w:val="15"/>
        <w:tblW w:w="9148" w:type="dxa"/>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149"/>
        <w:gridCol w:w="1282"/>
        <w:gridCol w:w="2440"/>
        <w:gridCol w:w="1192"/>
        <w:gridCol w:w="1642"/>
        <w:gridCol w:w="14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0" w:hRule="atLeast"/>
        </w:trPr>
        <w:tc>
          <w:tcPr>
            <w:tcW w:w="1149" w:type="dxa"/>
            <w:shd w:val="clear" w:color="auto" w:fill="17569B"/>
          </w:tcPr>
          <w:p>
            <w:pPr>
              <w:spacing w:after="0" w:line="240" w:lineRule="auto"/>
              <w:jc w:val="center"/>
              <w:rPr>
                <w:rFonts w:ascii="Arial" w:hAnsi="Arial" w:eastAsia="Arial" w:cs="Arial"/>
                <w:b/>
                <w:i/>
                <w:color w:val="FFFFFF"/>
                <w:sz w:val="16"/>
                <w:szCs w:val="16"/>
              </w:rPr>
            </w:pPr>
            <w:r>
              <w:rPr>
                <w:rFonts w:ascii="Arial" w:hAnsi="Arial" w:eastAsia="Arial" w:cs="Arial"/>
                <w:b/>
                <w:i/>
                <w:color w:val="FFFFFF"/>
                <w:sz w:val="16"/>
                <w:szCs w:val="16"/>
              </w:rPr>
              <w:t>VERSIÓN</w:t>
            </w:r>
          </w:p>
        </w:tc>
        <w:tc>
          <w:tcPr>
            <w:tcW w:w="1282" w:type="dxa"/>
            <w:shd w:val="clear" w:color="auto" w:fill="17569B"/>
          </w:tcPr>
          <w:p>
            <w:pPr>
              <w:spacing w:after="0" w:line="240" w:lineRule="auto"/>
              <w:jc w:val="center"/>
              <w:rPr>
                <w:rFonts w:ascii="Arial" w:hAnsi="Arial" w:eastAsia="Arial" w:cs="Arial"/>
                <w:b/>
                <w:i/>
                <w:color w:val="FFFFFF"/>
                <w:sz w:val="16"/>
                <w:szCs w:val="16"/>
              </w:rPr>
            </w:pPr>
            <w:r>
              <w:rPr>
                <w:rFonts w:ascii="Arial" w:hAnsi="Arial" w:eastAsia="Arial" w:cs="Arial"/>
                <w:b/>
                <w:i/>
                <w:color w:val="FFFFFF"/>
                <w:sz w:val="16"/>
                <w:szCs w:val="16"/>
              </w:rPr>
              <w:t>FECHA VIGENCIA</w:t>
            </w:r>
          </w:p>
        </w:tc>
        <w:tc>
          <w:tcPr>
            <w:tcW w:w="2440" w:type="dxa"/>
            <w:shd w:val="clear" w:color="auto" w:fill="17569B"/>
          </w:tcPr>
          <w:p>
            <w:pPr>
              <w:spacing w:after="0" w:line="240" w:lineRule="auto"/>
              <w:jc w:val="center"/>
              <w:rPr>
                <w:rFonts w:ascii="Arial" w:hAnsi="Arial" w:eastAsia="Arial" w:cs="Arial"/>
                <w:b/>
                <w:i/>
                <w:color w:val="FFFFFF"/>
                <w:sz w:val="16"/>
                <w:szCs w:val="16"/>
              </w:rPr>
            </w:pPr>
            <w:r>
              <w:rPr>
                <w:rFonts w:ascii="Arial" w:hAnsi="Arial" w:eastAsia="Arial" w:cs="Arial"/>
                <w:b/>
                <w:i/>
                <w:color w:val="FFFFFF"/>
                <w:sz w:val="16"/>
                <w:szCs w:val="16"/>
              </w:rPr>
              <w:t>DETALLE DEL CAMBIO</w:t>
            </w:r>
          </w:p>
        </w:tc>
        <w:tc>
          <w:tcPr>
            <w:tcW w:w="1192" w:type="dxa"/>
            <w:shd w:val="clear" w:color="auto" w:fill="17569B"/>
          </w:tcPr>
          <w:p>
            <w:pPr>
              <w:spacing w:after="0" w:line="240" w:lineRule="auto"/>
              <w:jc w:val="center"/>
              <w:rPr>
                <w:rFonts w:ascii="Arial" w:hAnsi="Arial" w:eastAsia="Arial" w:cs="Arial"/>
                <w:b/>
                <w:i/>
                <w:color w:val="FFFFFF"/>
                <w:sz w:val="16"/>
                <w:szCs w:val="16"/>
              </w:rPr>
            </w:pPr>
            <w:r>
              <w:rPr>
                <w:rFonts w:ascii="Arial" w:hAnsi="Arial" w:eastAsia="Arial" w:cs="Arial"/>
                <w:b/>
                <w:i/>
                <w:color w:val="FFFFFF"/>
                <w:sz w:val="16"/>
                <w:szCs w:val="16"/>
              </w:rPr>
              <w:t>SECCIÓN CAMBIADA</w:t>
            </w:r>
          </w:p>
        </w:tc>
        <w:tc>
          <w:tcPr>
            <w:tcW w:w="1642" w:type="dxa"/>
            <w:shd w:val="clear" w:color="auto" w:fill="17569B"/>
          </w:tcPr>
          <w:p>
            <w:pPr>
              <w:spacing w:after="0" w:line="240" w:lineRule="auto"/>
              <w:jc w:val="center"/>
              <w:rPr>
                <w:rFonts w:ascii="Arial" w:hAnsi="Arial" w:eastAsia="Arial" w:cs="Arial"/>
                <w:b/>
                <w:i/>
                <w:color w:val="FFFFFF"/>
                <w:sz w:val="16"/>
                <w:szCs w:val="16"/>
              </w:rPr>
            </w:pPr>
            <w:r>
              <w:rPr>
                <w:rFonts w:ascii="Arial" w:hAnsi="Arial" w:eastAsia="Arial" w:cs="Arial"/>
                <w:b/>
                <w:i/>
                <w:color w:val="FFFFFF"/>
                <w:sz w:val="16"/>
                <w:szCs w:val="16"/>
              </w:rPr>
              <w:t>AUTOR</w:t>
            </w:r>
          </w:p>
        </w:tc>
        <w:tc>
          <w:tcPr>
            <w:tcW w:w="1443" w:type="dxa"/>
            <w:shd w:val="clear" w:color="auto" w:fill="17569B"/>
          </w:tcPr>
          <w:p>
            <w:pPr>
              <w:spacing w:after="0" w:line="240" w:lineRule="auto"/>
              <w:jc w:val="center"/>
              <w:rPr>
                <w:rFonts w:ascii="Arial" w:hAnsi="Arial" w:eastAsia="Arial" w:cs="Arial"/>
                <w:b/>
                <w:i/>
                <w:color w:val="FFFFFF"/>
                <w:sz w:val="16"/>
                <w:szCs w:val="16"/>
              </w:rPr>
            </w:pPr>
            <w:r>
              <w:rPr>
                <w:rFonts w:ascii="Arial" w:hAnsi="Arial" w:eastAsia="Arial" w:cs="Arial"/>
                <w:b/>
                <w:i/>
                <w:color w:val="FFFFFF"/>
                <w:sz w:val="16"/>
                <w:szCs w:val="16"/>
              </w:rPr>
              <w:t>FECHA AUTORIZACIÓN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149" w:type="dxa"/>
          </w:tcPr>
          <w:p>
            <w:pPr>
              <w:spacing w:after="0" w:line="240" w:lineRule="auto"/>
              <w:jc w:val="center"/>
              <w:rPr>
                <w:rFonts w:hint="default" w:ascii="Arial" w:hAnsi="Arial" w:eastAsia="Arial" w:cs="Arial"/>
                <w:sz w:val="18"/>
                <w:szCs w:val="18"/>
                <w:lang w:val="en-US"/>
              </w:rPr>
            </w:pPr>
            <w:r>
              <w:rPr>
                <w:rFonts w:hint="default" w:ascii="Arial" w:hAnsi="Arial" w:eastAsia="Arial" w:cs="Arial"/>
                <w:sz w:val="18"/>
                <w:szCs w:val="18"/>
                <w:lang w:val="en-US"/>
              </w:rPr>
              <w:t>0.1</w:t>
            </w:r>
          </w:p>
        </w:tc>
        <w:tc>
          <w:tcPr>
            <w:tcW w:w="1282" w:type="dxa"/>
          </w:tcPr>
          <w:p>
            <w:pPr>
              <w:spacing w:after="0" w:line="240" w:lineRule="auto"/>
              <w:jc w:val="center"/>
              <w:rPr>
                <w:rFonts w:hint="default" w:ascii="Arial" w:hAnsi="Arial" w:eastAsia="Arial" w:cs="Arial"/>
                <w:sz w:val="18"/>
                <w:szCs w:val="18"/>
                <w:lang w:val="en-US"/>
              </w:rPr>
            </w:pPr>
            <w:r>
              <w:rPr>
                <w:rFonts w:hint="default" w:ascii="Arial" w:hAnsi="Arial" w:eastAsia="Arial" w:cs="Arial"/>
                <w:sz w:val="18"/>
                <w:szCs w:val="18"/>
                <w:lang w:val="en-US"/>
              </w:rPr>
              <w:t>10/sep/2026</w:t>
            </w:r>
          </w:p>
        </w:tc>
        <w:tc>
          <w:tcPr>
            <w:tcW w:w="2440" w:type="dxa"/>
          </w:tcPr>
          <w:p>
            <w:pPr>
              <w:spacing w:after="0" w:line="240" w:lineRule="auto"/>
              <w:jc w:val="center"/>
              <w:rPr>
                <w:rFonts w:hint="default" w:ascii="Arial" w:hAnsi="Arial" w:eastAsia="Arial" w:cs="Arial"/>
                <w:sz w:val="18"/>
                <w:szCs w:val="18"/>
                <w:lang w:val="en-US"/>
              </w:rPr>
            </w:pPr>
            <w:r>
              <w:rPr>
                <w:rFonts w:hint="default" w:ascii="Arial" w:hAnsi="Arial" w:eastAsia="Arial" w:cs="Arial"/>
                <w:sz w:val="18"/>
                <w:szCs w:val="18"/>
                <w:lang w:val="en-US"/>
              </w:rPr>
              <w:t>Creacion y primer borrador del documento</w:t>
            </w:r>
          </w:p>
        </w:tc>
        <w:tc>
          <w:tcPr>
            <w:tcW w:w="1192" w:type="dxa"/>
          </w:tcPr>
          <w:p>
            <w:pPr>
              <w:spacing w:after="0" w:line="240" w:lineRule="auto"/>
              <w:jc w:val="center"/>
              <w:rPr>
                <w:rFonts w:hint="default" w:ascii="Arial" w:hAnsi="Arial" w:eastAsia="Arial" w:cs="Arial"/>
                <w:sz w:val="18"/>
                <w:szCs w:val="18"/>
                <w:lang w:val="en-US"/>
              </w:rPr>
            </w:pPr>
            <w:r>
              <w:rPr>
                <w:rFonts w:hint="default" w:ascii="Arial" w:hAnsi="Arial" w:eastAsia="Arial" w:cs="Arial"/>
                <w:sz w:val="18"/>
                <w:szCs w:val="18"/>
                <w:lang w:val="en-US"/>
              </w:rPr>
              <w:t>10/sep/2026</w:t>
            </w:r>
          </w:p>
        </w:tc>
        <w:tc>
          <w:tcPr>
            <w:tcW w:w="1642" w:type="dxa"/>
          </w:tcPr>
          <w:p>
            <w:pPr>
              <w:spacing w:after="0" w:line="240" w:lineRule="auto"/>
              <w:jc w:val="center"/>
              <w:rPr>
                <w:rFonts w:hint="default" w:ascii="Arial" w:hAnsi="Arial" w:eastAsia="Arial" w:cs="Arial"/>
                <w:sz w:val="18"/>
                <w:szCs w:val="18"/>
                <w:lang w:val="en-US"/>
              </w:rPr>
            </w:pPr>
            <w:r>
              <w:rPr>
                <w:rFonts w:hint="default" w:ascii="Arial" w:hAnsi="Arial" w:eastAsia="Arial" w:cs="Arial"/>
                <w:sz w:val="18"/>
                <w:szCs w:val="18"/>
                <w:lang w:val="en-US"/>
              </w:rPr>
              <w:t>D.A.G.T</w:t>
            </w:r>
          </w:p>
        </w:tc>
        <w:tc>
          <w:tcPr>
            <w:tcW w:w="1443" w:type="dxa"/>
          </w:tcPr>
          <w:p>
            <w:pPr>
              <w:spacing w:after="0" w:line="240" w:lineRule="auto"/>
              <w:jc w:val="center"/>
              <w:rPr>
                <w:rFonts w:hint="default" w:ascii="Arial" w:hAnsi="Arial" w:eastAsia="Arial" w:cs="Arial"/>
                <w:sz w:val="18"/>
                <w:szCs w:val="18"/>
                <w:lang w:val="en-US"/>
              </w:rPr>
            </w:pPr>
            <w:r>
              <w:rPr>
                <w:rFonts w:hint="default" w:ascii="Arial" w:hAnsi="Arial" w:eastAsia="Arial" w:cs="Arial"/>
                <w:sz w:val="18"/>
                <w:szCs w:val="18"/>
                <w:lang w:val="en-US"/>
              </w:rPr>
              <w:t>10/sep/2026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149" w:type="dxa"/>
          </w:tcPr>
          <w:p>
            <w:pPr>
              <w:spacing w:after="0" w:line="240" w:lineRule="auto"/>
              <w:jc w:val="center"/>
              <w:rPr>
                <w:rFonts w:ascii="Arial" w:hAnsi="Arial" w:eastAsia="Arial" w:cs="Arial"/>
                <w:sz w:val="18"/>
                <w:szCs w:val="18"/>
              </w:rPr>
            </w:pPr>
          </w:p>
        </w:tc>
        <w:tc>
          <w:tcPr>
            <w:tcW w:w="1282" w:type="dxa"/>
          </w:tcPr>
          <w:p>
            <w:pPr>
              <w:spacing w:after="0" w:line="240" w:lineRule="auto"/>
              <w:jc w:val="center"/>
              <w:rPr>
                <w:rFonts w:ascii="Arial" w:hAnsi="Arial" w:eastAsia="Arial" w:cs="Arial"/>
                <w:sz w:val="18"/>
                <w:szCs w:val="18"/>
              </w:rPr>
            </w:pPr>
          </w:p>
        </w:tc>
        <w:tc>
          <w:tcPr>
            <w:tcW w:w="2440" w:type="dxa"/>
          </w:tcPr>
          <w:p>
            <w:pPr>
              <w:spacing w:after="0" w:line="240" w:lineRule="auto"/>
              <w:rPr>
                <w:rFonts w:ascii="Arial" w:hAnsi="Arial" w:eastAsia="Arial" w:cs="Arial"/>
                <w:sz w:val="18"/>
                <w:szCs w:val="18"/>
              </w:rPr>
            </w:pPr>
          </w:p>
        </w:tc>
        <w:tc>
          <w:tcPr>
            <w:tcW w:w="1192" w:type="dxa"/>
          </w:tcPr>
          <w:p>
            <w:pPr>
              <w:spacing w:after="0" w:line="240" w:lineRule="auto"/>
              <w:jc w:val="center"/>
              <w:rPr>
                <w:rFonts w:ascii="Arial" w:hAnsi="Arial" w:eastAsia="Arial" w:cs="Arial"/>
                <w:sz w:val="18"/>
                <w:szCs w:val="18"/>
              </w:rPr>
            </w:pPr>
          </w:p>
        </w:tc>
        <w:tc>
          <w:tcPr>
            <w:tcW w:w="1642" w:type="dxa"/>
          </w:tcPr>
          <w:p>
            <w:pPr>
              <w:spacing w:after="0" w:line="240" w:lineRule="auto"/>
              <w:jc w:val="center"/>
              <w:rPr>
                <w:rFonts w:ascii="Arial" w:hAnsi="Arial" w:eastAsia="Arial" w:cs="Arial"/>
                <w:sz w:val="18"/>
                <w:szCs w:val="18"/>
              </w:rPr>
            </w:pPr>
          </w:p>
        </w:tc>
        <w:tc>
          <w:tcPr>
            <w:tcW w:w="1443" w:type="dxa"/>
          </w:tcPr>
          <w:p>
            <w:pPr>
              <w:spacing w:after="0" w:line="240" w:lineRule="auto"/>
              <w:jc w:val="center"/>
              <w:rPr>
                <w:rFonts w:ascii="Arial" w:hAnsi="Arial" w:eastAsia="Arial" w:cs="Arial"/>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149" w:type="dxa"/>
          </w:tcPr>
          <w:p>
            <w:pPr>
              <w:spacing w:after="0" w:line="240" w:lineRule="auto"/>
              <w:jc w:val="center"/>
              <w:rPr>
                <w:rFonts w:ascii="Arial" w:hAnsi="Arial" w:eastAsia="Arial" w:cs="Arial"/>
                <w:sz w:val="18"/>
                <w:szCs w:val="18"/>
              </w:rPr>
            </w:pPr>
          </w:p>
        </w:tc>
        <w:tc>
          <w:tcPr>
            <w:tcW w:w="1282" w:type="dxa"/>
          </w:tcPr>
          <w:p>
            <w:pPr>
              <w:spacing w:after="0" w:line="240" w:lineRule="auto"/>
              <w:jc w:val="center"/>
              <w:rPr>
                <w:rFonts w:ascii="Arial" w:hAnsi="Arial" w:eastAsia="Arial" w:cs="Arial"/>
                <w:sz w:val="18"/>
                <w:szCs w:val="18"/>
              </w:rPr>
            </w:pPr>
          </w:p>
        </w:tc>
        <w:tc>
          <w:tcPr>
            <w:tcW w:w="2440" w:type="dxa"/>
          </w:tcPr>
          <w:p>
            <w:pPr>
              <w:spacing w:after="0" w:line="240" w:lineRule="auto"/>
              <w:jc w:val="center"/>
              <w:rPr>
                <w:rFonts w:ascii="Arial" w:hAnsi="Arial" w:eastAsia="Arial" w:cs="Arial"/>
                <w:sz w:val="18"/>
                <w:szCs w:val="18"/>
              </w:rPr>
            </w:pPr>
          </w:p>
        </w:tc>
        <w:tc>
          <w:tcPr>
            <w:tcW w:w="1192" w:type="dxa"/>
          </w:tcPr>
          <w:p>
            <w:pPr>
              <w:spacing w:after="0" w:line="240" w:lineRule="auto"/>
              <w:jc w:val="center"/>
              <w:rPr>
                <w:rFonts w:ascii="Arial" w:hAnsi="Arial" w:eastAsia="Arial" w:cs="Arial"/>
                <w:sz w:val="18"/>
                <w:szCs w:val="18"/>
              </w:rPr>
            </w:pPr>
          </w:p>
        </w:tc>
        <w:tc>
          <w:tcPr>
            <w:tcW w:w="1642" w:type="dxa"/>
          </w:tcPr>
          <w:p>
            <w:pPr>
              <w:spacing w:after="0" w:line="240" w:lineRule="auto"/>
              <w:rPr>
                <w:rFonts w:ascii="Arial" w:hAnsi="Arial" w:eastAsia="Arial" w:cs="Arial"/>
                <w:sz w:val="18"/>
                <w:szCs w:val="18"/>
              </w:rPr>
            </w:pPr>
          </w:p>
        </w:tc>
        <w:tc>
          <w:tcPr>
            <w:tcW w:w="1443" w:type="dxa"/>
          </w:tcPr>
          <w:p>
            <w:pPr>
              <w:spacing w:after="0" w:line="240" w:lineRule="auto"/>
              <w:rPr>
                <w:rFonts w:ascii="Arial" w:hAnsi="Arial" w:eastAsia="Arial" w:cs="Arial"/>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149" w:type="dxa"/>
          </w:tcPr>
          <w:p>
            <w:pPr>
              <w:spacing w:after="0" w:line="240" w:lineRule="auto"/>
              <w:jc w:val="center"/>
              <w:rPr>
                <w:rFonts w:ascii="Arial" w:hAnsi="Arial" w:eastAsia="Arial" w:cs="Arial"/>
                <w:sz w:val="18"/>
                <w:szCs w:val="18"/>
              </w:rPr>
            </w:pPr>
          </w:p>
        </w:tc>
        <w:tc>
          <w:tcPr>
            <w:tcW w:w="1282" w:type="dxa"/>
          </w:tcPr>
          <w:p>
            <w:pPr>
              <w:spacing w:after="0" w:line="240" w:lineRule="auto"/>
              <w:jc w:val="center"/>
              <w:rPr>
                <w:rFonts w:ascii="Arial" w:hAnsi="Arial" w:eastAsia="Arial" w:cs="Arial"/>
                <w:sz w:val="18"/>
                <w:szCs w:val="18"/>
              </w:rPr>
            </w:pPr>
          </w:p>
        </w:tc>
        <w:tc>
          <w:tcPr>
            <w:tcW w:w="2440" w:type="dxa"/>
          </w:tcPr>
          <w:p>
            <w:pPr>
              <w:spacing w:after="0" w:line="240" w:lineRule="auto"/>
              <w:jc w:val="center"/>
              <w:rPr>
                <w:rFonts w:ascii="Arial" w:hAnsi="Arial" w:eastAsia="Arial" w:cs="Arial"/>
                <w:sz w:val="18"/>
                <w:szCs w:val="18"/>
              </w:rPr>
            </w:pPr>
          </w:p>
        </w:tc>
        <w:tc>
          <w:tcPr>
            <w:tcW w:w="1192" w:type="dxa"/>
          </w:tcPr>
          <w:p>
            <w:pPr>
              <w:spacing w:after="0" w:line="240" w:lineRule="auto"/>
              <w:jc w:val="center"/>
              <w:rPr>
                <w:rFonts w:ascii="Arial" w:hAnsi="Arial" w:eastAsia="Arial" w:cs="Arial"/>
                <w:sz w:val="18"/>
                <w:szCs w:val="18"/>
              </w:rPr>
            </w:pPr>
          </w:p>
        </w:tc>
        <w:tc>
          <w:tcPr>
            <w:tcW w:w="1642" w:type="dxa"/>
          </w:tcPr>
          <w:p>
            <w:pPr>
              <w:spacing w:after="0" w:line="240" w:lineRule="auto"/>
              <w:rPr>
                <w:rFonts w:ascii="Arial" w:hAnsi="Arial" w:eastAsia="Arial" w:cs="Arial"/>
                <w:sz w:val="18"/>
                <w:szCs w:val="18"/>
              </w:rPr>
            </w:pPr>
          </w:p>
        </w:tc>
        <w:tc>
          <w:tcPr>
            <w:tcW w:w="1443" w:type="dxa"/>
          </w:tcPr>
          <w:p>
            <w:pPr>
              <w:spacing w:after="0" w:line="240" w:lineRule="auto"/>
              <w:rPr>
                <w:rFonts w:ascii="Arial" w:hAnsi="Arial" w:eastAsia="Arial" w:cs="Arial"/>
                <w:sz w:val="18"/>
                <w:szCs w:val="18"/>
              </w:rPr>
            </w:pPr>
          </w:p>
        </w:tc>
      </w:tr>
    </w:tbl>
    <w:p/>
    <w:p>
      <w:r>
        <w:br w:type="page"/>
      </w:r>
    </w:p>
    <w:p>
      <w:pPr>
        <w:spacing w:after="0" w:line="240" w:lineRule="auto"/>
        <w:jc w:val="center"/>
        <w:rPr>
          <w:rFonts w:ascii="Arial" w:hAnsi="Arial" w:eastAsia="Arial" w:cs="Arial"/>
          <w:b/>
          <w:i/>
        </w:rPr>
      </w:pPr>
      <w:r>
        <w:rPr>
          <w:rFonts w:ascii="Arial" w:hAnsi="Arial" w:eastAsia="Arial" w:cs="Arial"/>
          <w:b/>
          <w:i/>
        </w:rPr>
        <w:t>Especificación de requisitos</w:t>
      </w:r>
    </w:p>
    <w:p>
      <w:pPr>
        <w:spacing w:after="200" w:line="276" w:lineRule="auto"/>
        <w:rPr>
          <w:rFonts w:ascii="Arial" w:hAnsi="Arial" w:eastAsia="Arial" w:cs="Arial"/>
          <w:b/>
          <w:i/>
          <w:sz w:val="20"/>
          <w:szCs w:val="20"/>
        </w:rPr>
      </w:pPr>
    </w:p>
    <w:p>
      <w:pPr>
        <w:numPr>
          <w:ilvl w:val="0"/>
          <w:numId w:val="1"/>
        </w:numPr>
        <w:spacing w:after="0" w:line="240" w:lineRule="auto"/>
        <w:ind w:hanging="360"/>
        <w:rPr>
          <w:rFonts w:ascii="Arial" w:hAnsi="Arial" w:eastAsia="Arial" w:cs="Arial"/>
          <w:b/>
          <w:i/>
          <w:sz w:val="20"/>
          <w:szCs w:val="20"/>
        </w:rPr>
      </w:pPr>
      <w:bookmarkStart w:id="0" w:name="_gjdgxs" w:colFirst="0" w:colLast="0"/>
      <w:bookmarkEnd w:id="0"/>
      <w:r>
        <w:rPr>
          <w:rFonts w:ascii="Arial" w:hAnsi="Arial" w:eastAsia="Arial" w:cs="Arial"/>
          <w:b/>
          <w:i/>
          <w:sz w:val="20"/>
          <w:szCs w:val="20"/>
        </w:rPr>
        <w:t>Introducción</w:t>
      </w:r>
    </w:p>
    <w:p>
      <w:pPr>
        <w:numPr>
          <w:numId w:val="0"/>
        </w:numPr>
        <w:spacing w:after="0" w:line="240" w:lineRule="auto"/>
        <w:ind w:left="420" w:left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El precente documento establece la especificasion de los Requerimientos de Software (ERS) para el sistema web de gestion de la Clinica Bienestar (Salvia). El sistema digitalizará la administración de expedientes, citas, facturación y bitácoras médicas de la clínica rural.</w:t>
      </w:r>
    </w:p>
    <w:p>
      <w:pPr>
        <w:numPr>
          <w:numId w:val="0"/>
        </w:numPr>
        <w:spacing w:after="0" w:line="240" w:lineRule="auto"/>
        <w:ind w:left="420" w:leftChars="0"/>
        <w:rPr>
          <w:rFonts w:hint="default" w:ascii="Arial" w:hAnsi="Arial" w:eastAsia="Arial" w:cs="Arial"/>
          <w:b w:val="0"/>
          <w:bCs/>
          <w:i w:val="0"/>
          <w:iCs/>
          <w:sz w:val="20"/>
          <w:szCs w:val="20"/>
          <w:lang w:val="en-US"/>
        </w:rPr>
      </w:pPr>
    </w:p>
    <w:p>
      <w:pPr>
        <w:numPr>
          <w:ilvl w:val="0"/>
          <w:numId w:val="1"/>
        </w:numPr>
        <w:spacing w:after="0" w:line="240" w:lineRule="auto"/>
        <w:ind w:hanging="360"/>
        <w:rPr>
          <w:rFonts w:ascii="Arial" w:hAnsi="Arial" w:eastAsia="Arial" w:cs="Arial"/>
          <w:b/>
          <w:i/>
          <w:sz w:val="20"/>
          <w:szCs w:val="20"/>
        </w:rPr>
      </w:pPr>
      <w:r>
        <w:rPr>
          <w:rFonts w:hint="default" w:ascii="Arial" w:hAnsi="Arial" w:eastAsia="Arial" w:cs="Arial"/>
          <w:b/>
          <w:i/>
          <w:sz w:val="20"/>
          <w:szCs w:val="20"/>
          <w:lang w:val="en-US"/>
        </w:rPr>
        <w:t>Propósito</w:t>
      </w:r>
    </w:p>
    <w:p>
      <w:pPr>
        <w:numPr>
          <w:numId w:val="0"/>
        </w:numPr>
        <w:spacing w:after="0" w:line="240" w:lineRule="auto"/>
        <w:ind w:left="420" w:left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Definir los requisitos funcionales y no funcionales para el diseño y desarrollo de una plataforma web integral que sustituya los registros manuales y hojas de cálculo actuales, mejorando la eficiencia operativa y la atención de los pacientes.</w:t>
      </w:r>
    </w:p>
    <w:p>
      <w:pPr>
        <w:numPr>
          <w:numId w:val="0"/>
        </w:numPr>
        <w:spacing w:after="0" w:line="240" w:lineRule="auto"/>
        <w:ind w:left="420" w:leftChars="0"/>
        <w:rPr>
          <w:rFonts w:hint="default" w:ascii="Arial" w:hAnsi="Arial" w:eastAsia="Arial" w:cs="Arial"/>
          <w:b w:val="0"/>
          <w:bCs/>
          <w:i w:val="0"/>
          <w:iCs/>
          <w:sz w:val="20"/>
          <w:szCs w:val="20"/>
          <w:lang w:val="en-US"/>
        </w:rPr>
      </w:pPr>
    </w:p>
    <w:p>
      <w:pPr>
        <w:numPr>
          <w:ilvl w:val="0"/>
          <w:numId w:val="1"/>
        </w:numPr>
        <w:spacing w:after="0" w:line="240" w:lineRule="auto"/>
        <w:ind w:hanging="360"/>
        <w:rPr>
          <w:rFonts w:ascii="Arial" w:hAnsi="Arial" w:eastAsia="Arial" w:cs="Arial"/>
          <w:b/>
          <w:i/>
          <w:sz w:val="20"/>
          <w:szCs w:val="20"/>
        </w:rPr>
      </w:pPr>
      <w:r>
        <w:rPr>
          <w:rFonts w:hint="default" w:ascii="Arial" w:hAnsi="Arial" w:eastAsia="Arial" w:cs="Arial"/>
          <w:b/>
          <w:i/>
          <w:sz w:val="20"/>
          <w:szCs w:val="20"/>
          <w:lang w:val="en-US"/>
        </w:rPr>
        <w:t>Alcance del Proyecto</w:t>
      </w:r>
    </w:p>
    <w:p>
      <w:pPr>
        <w:numPr>
          <w:numId w:val="0"/>
        </w:numPr>
        <w:spacing w:after="0" w:line="240" w:lineRule="auto"/>
        <w:ind w:left="420" w:left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Para dejar un panorama mas claro de lo que se puede hacer con este proyecto se define tambien el alcance del mismo:</w:t>
      </w:r>
    </w:p>
    <w:p>
      <w:pPr>
        <w:numPr>
          <w:ilvl w:val="0"/>
          <w:numId w:val="2"/>
        </w:numPr>
        <w:spacing w:after="0" w:line="240" w:lineRule="auto"/>
        <w:ind w:left="840" w:leftChars="0" w:hanging="420" w:firstLine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Dentro delalcance:</w:t>
      </w:r>
    </w:p>
    <w:p>
      <w:pPr>
        <w:numPr>
          <w:ilvl w:val="1"/>
          <w:numId w:val="2"/>
        </w:numPr>
        <w:spacing w:after="0" w:line="240" w:lineRule="auto"/>
        <w:ind w:left="1260" w:leftChars="0" w:hanging="420" w:firstLine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Página principal informativa</w:t>
      </w:r>
    </w:p>
    <w:p>
      <w:pPr>
        <w:numPr>
          <w:ilvl w:val="1"/>
          <w:numId w:val="2"/>
        </w:numPr>
        <w:spacing w:after="0" w:line="240" w:lineRule="auto"/>
        <w:ind w:left="1260" w:leftChars="0" w:hanging="420" w:firstLine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Módulo de acceso: Inicio de sesión, Crear cuenta y Recuperacion de cuenta mediante correo electronico y Numero de Seguro Social (NSS).</w:t>
      </w:r>
    </w:p>
    <w:p>
      <w:pPr>
        <w:numPr>
          <w:ilvl w:val="1"/>
          <w:numId w:val="2"/>
        </w:numPr>
        <w:spacing w:after="0" w:line="240" w:lineRule="auto"/>
        <w:ind w:left="1260" w:leftChars="0" w:hanging="420" w:firstLine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Pantalla principal con módulo ABCC (Altas, Bajas, Cambios y Consultas).</w:t>
      </w:r>
    </w:p>
    <w:p>
      <w:pPr>
        <w:numPr>
          <w:ilvl w:val="1"/>
          <w:numId w:val="2"/>
        </w:numPr>
        <w:spacing w:after="0" w:line="240" w:lineRule="auto"/>
        <w:ind w:left="1260" w:leftChars="0" w:hanging="420" w:firstLine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Gestión de horarios de cobertura del personal y agenda de citas.</w:t>
      </w:r>
    </w:p>
    <w:p>
      <w:pPr>
        <w:numPr>
          <w:ilvl w:val="1"/>
          <w:numId w:val="2"/>
        </w:numPr>
        <w:spacing w:after="0" w:line="240" w:lineRule="auto"/>
        <w:ind w:left="1260" w:leftChars="0" w:hanging="420" w:firstLine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Control de expedientes clinicos, diagnósticos, recetas y prescripciones.</w:t>
      </w:r>
    </w:p>
    <w:p>
      <w:pPr>
        <w:numPr>
          <w:ilvl w:val="1"/>
          <w:numId w:val="2"/>
        </w:numPr>
        <w:spacing w:after="0" w:line="240" w:lineRule="auto"/>
        <w:ind w:left="1260" w:leftChars="0" w:hanging="420" w:firstLine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Control de bitácoras clinicas (laboratorio, quirófano, sala de partos y recuperación).</w:t>
      </w:r>
    </w:p>
    <w:p>
      <w:pPr>
        <w:numPr>
          <w:ilvl w:val="1"/>
          <w:numId w:val="2"/>
        </w:numPr>
        <w:spacing w:after="0" w:line="240" w:lineRule="auto"/>
        <w:ind w:left="1260" w:leftChars="0" w:hanging="420" w:firstLine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Generación de reportes de actividad mensual.</w:t>
      </w:r>
    </w:p>
    <w:p>
      <w:pPr>
        <w:numPr>
          <w:ilvl w:val="1"/>
          <w:numId w:val="2"/>
        </w:numPr>
        <w:spacing w:after="0" w:line="240" w:lineRule="auto"/>
        <w:ind w:left="1260" w:leftChars="0" w:hanging="420" w:firstLine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Facturación, cobros, estados de cuenta mensuales y formas de declaración para seguros o gobierno.</w:t>
      </w:r>
    </w:p>
    <w:p>
      <w:pPr>
        <w:numPr>
          <w:ilvl w:val="0"/>
          <w:numId w:val="2"/>
        </w:numPr>
        <w:spacing w:after="0" w:line="240" w:lineRule="auto"/>
        <w:ind w:left="840" w:leftChars="0" w:hanging="420" w:firstLine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Fuera de alcance:</w:t>
      </w:r>
    </w:p>
    <w:p>
      <w:pPr>
        <w:numPr>
          <w:ilvl w:val="1"/>
          <w:numId w:val="2"/>
        </w:numPr>
        <w:spacing w:after="0" w:line="240" w:lineRule="auto"/>
        <w:ind w:left="1260" w:leftChars="0" w:hanging="420" w:firstLine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Control y seguimiento de inventario de suministros médicos.</w:t>
      </w:r>
    </w:p>
    <w:p>
      <w:pPr>
        <w:numPr>
          <w:ilvl w:val="1"/>
          <w:numId w:val="2"/>
        </w:numPr>
        <w:spacing w:after="0" w:line="240" w:lineRule="auto"/>
        <w:ind w:left="1260" w:leftChars="0" w:hanging="420" w:firstLine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Gestión de mantenimiento de la planta fisica o instalaciones.</w:t>
      </w:r>
    </w:p>
    <w:p>
      <w:pPr>
        <w:numPr>
          <w:ilvl w:val="1"/>
          <w:numId w:val="2"/>
        </w:numPr>
        <w:spacing w:after="0" w:line="240" w:lineRule="auto"/>
        <w:ind w:left="1260" w:leftChars="0" w:hanging="420" w:firstLine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Procesamiento denómina del personal de la clinica.</w:t>
      </w:r>
    </w:p>
    <w:p>
      <w:pPr>
        <w:numPr>
          <w:numId w:val="0"/>
        </w:numPr>
        <w:spacing w:after="0" w:line="240" w:lineRule="auto"/>
        <w:ind w:left="420" w:leftChars="0"/>
        <w:rPr>
          <w:rFonts w:hint="default" w:ascii="Arial" w:hAnsi="Arial" w:eastAsia="Arial" w:cs="Arial"/>
          <w:b w:val="0"/>
          <w:bCs/>
          <w:i w:val="0"/>
          <w:iCs/>
          <w:sz w:val="20"/>
          <w:szCs w:val="20"/>
          <w:lang w:val="en-US"/>
        </w:rPr>
      </w:pPr>
    </w:p>
    <w:p>
      <w:pPr>
        <w:numPr>
          <w:ilvl w:val="0"/>
          <w:numId w:val="1"/>
        </w:numPr>
        <w:spacing w:after="0" w:line="240" w:lineRule="auto"/>
        <w:ind w:hanging="360"/>
        <w:rPr>
          <w:rFonts w:ascii="Arial" w:hAnsi="Arial" w:eastAsia="Arial" w:cs="Arial"/>
          <w:b/>
          <w:i/>
          <w:sz w:val="20"/>
          <w:szCs w:val="20"/>
        </w:rPr>
      </w:pPr>
      <w:r>
        <w:rPr>
          <w:rFonts w:hint="default" w:ascii="Arial" w:hAnsi="Arial" w:eastAsia="Arial" w:cs="Arial"/>
          <w:b/>
          <w:i/>
          <w:sz w:val="20"/>
          <w:szCs w:val="20"/>
          <w:lang w:val="en-US"/>
        </w:rPr>
        <w:t>Descripción Global</w:t>
      </w:r>
    </w:p>
    <w:p>
      <w:pPr>
        <w:numPr>
          <w:numId w:val="0"/>
        </w:numPr>
        <w:spacing w:after="0" w:line="240" w:lineRule="auto"/>
        <w:ind w:left="420" w:left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El sistema centralizará la información clinica y administrativa que actualmente se gestiona de forma manual y mediante hojas de cálculo individuales. Permitirá coordinar a todo el personal profesional (médicos enfermeras, parteras, farmacéutico, técnico) y no profecional (administradoe, recepcionista, contador), asegurando un seguimiento integral del paciente desde su llegada hasta la facturación final a privados, asegurandoras o gobierno.</w:t>
      </w:r>
    </w:p>
    <w:p>
      <w:pPr>
        <w:numPr>
          <w:numId w:val="0"/>
        </w:numPr>
        <w:spacing w:after="0" w:line="240" w:lineRule="auto"/>
        <w:ind w:left="420" w:leftChars="0"/>
        <w:rPr>
          <w:rFonts w:hint="default" w:ascii="Arial" w:hAnsi="Arial" w:eastAsia="Arial" w:cs="Arial"/>
          <w:b w:val="0"/>
          <w:bCs/>
          <w:i w:val="0"/>
          <w:iCs/>
          <w:sz w:val="20"/>
          <w:szCs w:val="20"/>
          <w:lang w:val="en-US"/>
        </w:rPr>
      </w:pPr>
    </w:p>
    <w:p>
      <w:pPr>
        <w:numPr>
          <w:ilvl w:val="0"/>
          <w:numId w:val="1"/>
        </w:numPr>
        <w:spacing w:after="0" w:line="240" w:lineRule="auto"/>
        <w:ind w:hanging="360"/>
        <w:rPr>
          <w:rFonts w:ascii="Arial" w:hAnsi="Arial" w:eastAsia="Arial" w:cs="Arial"/>
          <w:b/>
          <w:i/>
          <w:sz w:val="20"/>
          <w:szCs w:val="20"/>
        </w:rPr>
      </w:pPr>
      <w:r>
        <w:rPr>
          <w:rFonts w:hint="default" w:ascii="Arial" w:hAnsi="Arial" w:eastAsia="Arial" w:cs="Arial"/>
          <w:b/>
          <w:i/>
          <w:sz w:val="20"/>
          <w:szCs w:val="20"/>
          <w:lang w:val="en-US"/>
        </w:rPr>
        <w:t>Perspectiva del Producto</w:t>
      </w:r>
    </w:p>
    <w:p>
      <w:pPr>
        <w:numPr>
          <w:numId w:val="0"/>
        </w:numPr>
        <w:spacing w:after="0" w:line="240" w:lineRule="auto"/>
        <w:ind w:left="420" w:left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En un sistema web autónomo con base de datos centralizada. Reemplazara los procesos en papel y se conectará en el futuro con sistemas externos de aseguradoras, el sistema gubernamental de salud y registros hospitalarios regionales para el envio electrónico de información.</w:t>
      </w:r>
    </w:p>
    <w:p>
      <w:pPr>
        <w:numPr>
          <w:numId w:val="0"/>
        </w:numPr>
        <w:spacing w:after="0" w:line="240" w:lineRule="auto"/>
        <w:ind w:left="420" w:leftChars="0"/>
        <w:rPr>
          <w:rFonts w:ascii="Arial" w:hAnsi="Arial" w:eastAsia="Arial" w:cs="Arial"/>
          <w:b/>
          <w:i/>
          <w:sz w:val="20"/>
          <w:szCs w:val="20"/>
        </w:rPr>
      </w:pPr>
    </w:p>
    <w:p>
      <w:pPr>
        <w:numPr>
          <w:ilvl w:val="0"/>
          <w:numId w:val="1"/>
        </w:numPr>
        <w:spacing w:after="0" w:line="240" w:lineRule="auto"/>
        <w:ind w:hanging="360"/>
        <w:rPr>
          <w:rFonts w:ascii="Arial" w:hAnsi="Arial" w:eastAsia="Arial" w:cs="Arial"/>
          <w:b/>
          <w:i/>
          <w:sz w:val="20"/>
          <w:szCs w:val="20"/>
        </w:rPr>
      </w:pPr>
      <w:r>
        <w:rPr>
          <w:rFonts w:hint="default" w:ascii="Arial" w:hAnsi="Arial" w:eastAsia="Arial" w:cs="Arial"/>
          <w:b/>
          <w:i/>
          <w:sz w:val="20"/>
          <w:szCs w:val="20"/>
          <w:lang w:val="en-US"/>
        </w:rPr>
        <w:t>Clases de Usuario y Caracteristicas</w:t>
      </w:r>
    </w:p>
    <w:p>
      <w:pPr>
        <w:numPr>
          <w:numId w:val="0"/>
        </w:numPr>
        <w:spacing w:after="0" w:line="240" w:lineRule="auto"/>
        <w:ind w:left="420" w:left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Administrador de Oficiona: Configura calendarios de cobertura mensual del personal, asignando roles e interactúa con el panel ABCC.</w:t>
      </w:r>
    </w:p>
    <w:p>
      <w:pPr>
        <w:numPr>
          <w:numId w:val="0"/>
        </w:numPr>
        <w:spacing w:after="0" w:line="240" w:lineRule="auto"/>
        <w:ind w:left="420" w:left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Recepcionista: Agenda citas, registra pacientes de ingraso sin cita, calcula cobros con tabla de tarifas y emite recibos de seguro.</w:t>
      </w:r>
    </w:p>
    <w:p>
      <w:pPr>
        <w:numPr>
          <w:numId w:val="0"/>
        </w:numPr>
        <w:spacing w:after="0" w:line="240" w:lineRule="auto"/>
        <w:ind w:left="420" w:left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Personal Médico (Médicos, Practicantes, Parteras, Enfermeras): Consultan sus horarios diarios, registran consultas, diagnosticos, recetas y notas de atención.</w:t>
      </w:r>
    </w:p>
    <w:p>
      <w:pPr>
        <w:numPr>
          <w:numId w:val="0"/>
        </w:numPr>
        <w:spacing w:after="0" w:line="240" w:lineRule="auto"/>
        <w:ind w:left="420" w:left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Contador: Emite estados de cuenta mensuales, registra pagos y supervisa la facturación global.</w:t>
      </w:r>
    </w:p>
    <w:p>
      <w:pPr>
        <w:numPr>
          <w:numId w:val="0"/>
        </w:numPr>
        <w:spacing w:after="0" w:line="240" w:lineRule="auto"/>
        <w:ind w:left="420" w:left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Técnico de Laboratorio y Farmaceútico: Registran pruebas en la bitácora diaria y procesan la entrega/etiquetado de medicamentos.</w:t>
      </w:r>
    </w:p>
    <w:p>
      <w:pPr>
        <w:numPr>
          <w:numId w:val="0"/>
        </w:numPr>
        <w:spacing w:after="0" w:line="240" w:lineRule="auto"/>
        <w:ind w:left="420" w:leftChars="0"/>
        <w:rPr>
          <w:rFonts w:hint="default" w:ascii="Arial" w:hAnsi="Arial" w:eastAsia="Arial" w:cs="Arial"/>
          <w:b w:val="0"/>
          <w:bCs/>
          <w:i w:val="0"/>
          <w:iCs/>
          <w:sz w:val="20"/>
          <w:szCs w:val="20"/>
          <w:lang w:val="en-US"/>
        </w:rPr>
      </w:pPr>
      <w:r>
        <w:rPr>
          <w:rFonts w:hint="default" w:ascii="Arial" w:hAnsi="Arial" w:eastAsia="Arial" w:cs="Arial"/>
          <w:b w:val="0"/>
          <w:bCs/>
          <w:i w:val="0"/>
          <w:iCs/>
          <w:sz w:val="20"/>
          <w:szCs w:val="20"/>
          <w:lang w:val="en-US"/>
        </w:rPr>
        <w:t>Paciente: Accede a la página principal, crea y recupera su cuenta, y consulta y agenda sus citas e historial.</w:t>
      </w:r>
    </w:p>
    <w:p>
      <w:pPr>
        <w:numPr>
          <w:numId w:val="0"/>
        </w:numPr>
        <w:spacing w:after="0" w:line="240" w:lineRule="auto"/>
        <w:ind w:left="420" w:leftChars="0"/>
        <w:rPr>
          <w:rFonts w:hint="default" w:ascii="Arial" w:hAnsi="Arial" w:eastAsia="Arial" w:cs="Arial"/>
          <w:b w:val="0"/>
          <w:bCs/>
          <w:i w:val="0"/>
          <w:iCs/>
          <w:sz w:val="20"/>
          <w:szCs w:val="20"/>
          <w:lang w:val="en-US"/>
        </w:rPr>
      </w:pPr>
    </w:p>
    <w:p>
      <w:pPr>
        <w:numPr>
          <w:ilvl w:val="0"/>
          <w:numId w:val="1"/>
        </w:numPr>
        <w:spacing w:after="0" w:line="240" w:lineRule="auto"/>
        <w:ind w:hanging="360"/>
        <w:rPr>
          <w:rFonts w:ascii="Arial" w:hAnsi="Arial" w:eastAsia="Arial" w:cs="Arial"/>
          <w:b/>
          <w:i/>
          <w:sz w:val="20"/>
          <w:szCs w:val="20"/>
        </w:rPr>
      </w:pPr>
      <w:r>
        <w:rPr>
          <w:rFonts w:hint="default" w:ascii="Arial" w:hAnsi="Arial" w:eastAsia="Arial" w:cs="Arial"/>
          <w:b/>
          <w:i/>
          <w:sz w:val="20"/>
          <w:szCs w:val="20"/>
          <w:lang w:val="en-US"/>
        </w:rPr>
        <w:t>Requerimientos</w:t>
      </w:r>
    </w:p>
    <w:tbl>
      <w:tblPr>
        <w:tblStyle w:val="16"/>
        <w:tblW w:w="9356" w:type="dxa"/>
        <w:tblInd w:w="-4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73"/>
        <w:gridCol w:w="4641"/>
        <w:gridCol w:w="18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73" w:type="dxa"/>
            <w:shd w:val="clear" w:color="auto" w:fill="17569B"/>
          </w:tcPr>
          <w:p>
            <w:pPr>
              <w:spacing w:after="200" w:line="276" w:lineRule="auto"/>
              <w:jc w:val="center"/>
              <w:rPr>
                <w:rFonts w:ascii="Arial" w:hAnsi="Arial" w:eastAsia="Arial" w:cs="Arial"/>
                <w:b/>
                <w:i/>
                <w:color w:val="FFFFFF"/>
                <w:sz w:val="20"/>
                <w:szCs w:val="20"/>
              </w:rPr>
            </w:pPr>
            <w:r>
              <w:rPr>
                <w:rFonts w:ascii="Arial" w:hAnsi="Arial" w:eastAsia="Arial" w:cs="Arial"/>
                <w:b/>
                <w:i/>
                <w:color w:val="FFFFFF"/>
                <w:sz w:val="20"/>
                <w:szCs w:val="20"/>
              </w:rPr>
              <w:t>Características</w:t>
            </w:r>
          </w:p>
        </w:tc>
        <w:tc>
          <w:tcPr>
            <w:tcW w:w="4641" w:type="dxa"/>
            <w:shd w:val="clear" w:color="auto" w:fill="17569B"/>
          </w:tcPr>
          <w:p>
            <w:pPr>
              <w:spacing w:after="200" w:line="276" w:lineRule="auto"/>
              <w:jc w:val="center"/>
              <w:rPr>
                <w:rFonts w:ascii="Arial" w:hAnsi="Arial" w:eastAsia="Arial" w:cs="Arial"/>
                <w:b/>
                <w:i/>
                <w:color w:val="FFFFFF"/>
                <w:sz w:val="20"/>
                <w:szCs w:val="20"/>
              </w:rPr>
            </w:pPr>
            <w:r>
              <w:rPr>
                <w:rFonts w:ascii="Arial" w:hAnsi="Arial" w:eastAsia="Arial" w:cs="Arial"/>
                <w:b/>
                <w:i/>
                <w:color w:val="FFFFFF"/>
                <w:sz w:val="20"/>
                <w:szCs w:val="20"/>
              </w:rPr>
              <w:t>Descripción</w:t>
            </w:r>
          </w:p>
        </w:tc>
        <w:tc>
          <w:tcPr>
            <w:tcW w:w="1842" w:type="dxa"/>
            <w:shd w:val="clear" w:color="auto" w:fill="17569B"/>
          </w:tcPr>
          <w:p>
            <w:pPr>
              <w:spacing w:after="200" w:line="276" w:lineRule="auto"/>
              <w:jc w:val="center"/>
              <w:rPr>
                <w:rFonts w:ascii="Arial" w:hAnsi="Arial" w:eastAsia="Arial" w:cs="Arial"/>
                <w:b/>
                <w:i/>
                <w:color w:val="FFFFFF"/>
                <w:sz w:val="20"/>
                <w:szCs w:val="20"/>
              </w:rPr>
            </w:pPr>
            <w:r>
              <w:rPr>
                <w:rFonts w:ascii="Arial" w:hAnsi="Arial" w:eastAsia="Arial" w:cs="Arial"/>
                <w:b/>
                <w:i/>
                <w:color w:val="FFFFFF"/>
                <w:sz w:val="20"/>
                <w:szCs w:val="20"/>
              </w:rPr>
              <w:t>Estado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73" w:type="dxa"/>
            <w:vAlign w:val="center"/>
          </w:tcPr>
          <w:p>
            <w:pPr>
              <w:spacing w:after="0" w:line="240" w:lineRule="auto"/>
              <w:rPr>
                <w:rFonts w:ascii="Arial" w:hAnsi="Arial" w:eastAsia="Arial" w:cs="Arial"/>
                <w:sz w:val="20"/>
                <w:szCs w:val="20"/>
              </w:rPr>
            </w:pPr>
            <w:r>
              <w:rPr>
                <w:rFonts w:ascii="Arial" w:hAnsi="Arial" w:eastAsia="Arial" w:cs="Arial"/>
                <w:sz w:val="20"/>
                <w:szCs w:val="20"/>
              </w:rPr>
              <w:t>Funcionalidad</w:t>
            </w:r>
          </w:p>
        </w:tc>
        <w:tc>
          <w:tcPr>
            <w:tcW w:w="4641"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Módulos para registro de usuarios, recuperación de cuenta, panel ABCC, citas, expedientes, facturación y bitacoras operativas.</w:t>
            </w:r>
          </w:p>
        </w:tc>
        <w:tc>
          <w:tcPr>
            <w:tcW w:w="1842" w:type="dxa"/>
            <w:vAlign w:val="center"/>
          </w:tcPr>
          <w:p>
            <w:pPr>
              <w:spacing w:after="0" w:line="240" w:lineRule="auto"/>
              <w:rPr>
                <w:rFonts w:ascii="Arial" w:hAnsi="Arial" w:eastAsia="Arial" w:cs="Arial"/>
                <w:color w:val="A6A6A6"/>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73" w:type="dxa"/>
            <w:vAlign w:val="center"/>
          </w:tcPr>
          <w:p>
            <w:pPr>
              <w:spacing w:after="0" w:line="240" w:lineRule="auto"/>
              <w:rPr>
                <w:rFonts w:ascii="Arial" w:hAnsi="Arial" w:eastAsia="Arial" w:cs="Arial"/>
                <w:sz w:val="20"/>
                <w:szCs w:val="20"/>
              </w:rPr>
            </w:pPr>
            <w:r>
              <w:rPr>
                <w:rFonts w:ascii="Arial" w:hAnsi="Arial" w:eastAsia="Arial" w:cs="Arial"/>
                <w:sz w:val="20"/>
                <w:szCs w:val="20"/>
              </w:rPr>
              <w:t>Interfaz de usuario</w:t>
            </w:r>
          </w:p>
        </w:tc>
        <w:tc>
          <w:tcPr>
            <w:tcW w:w="4641"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Interfaz web responsiva con página principal pública, pantallas de autentificación y panel de control ABCC adaptedo por rol de usuario.</w:t>
            </w:r>
          </w:p>
        </w:tc>
        <w:tc>
          <w:tcPr>
            <w:tcW w:w="1842" w:type="dxa"/>
            <w:vAlign w:val="center"/>
          </w:tcPr>
          <w:p>
            <w:pPr>
              <w:spacing w:after="0" w:line="240" w:lineRule="auto"/>
              <w:rPr>
                <w:rFonts w:ascii="Arial" w:hAnsi="Arial" w:eastAsia="Arial" w:cs="Arial"/>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873" w:type="dxa"/>
            <w:vAlign w:val="center"/>
          </w:tcPr>
          <w:p>
            <w:pPr>
              <w:spacing w:after="0" w:line="240" w:lineRule="auto"/>
              <w:rPr>
                <w:rFonts w:ascii="Arial" w:hAnsi="Arial" w:eastAsia="Arial" w:cs="Arial"/>
                <w:sz w:val="20"/>
                <w:szCs w:val="20"/>
              </w:rPr>
            </w:pPr>
            <w:r>
              <w:rPr>
                <w:rFonts w:ascii="Arial" w:hAnsi="Arial" w:eastAsia="Arial" w:cs="Arial"/>
                <w:sz w:val="20"/>
                <w:szCs w:val="20"/>
              </w:rPr>
              <w:t>Interfaces externas</w:t>
            </w:r>
          </w:p>
        </w:tc>
        <w:tc>
          <w:tcPr>
            <w:tcW w:w="4641"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Interconexión fuura conplataformas de aseguradoras, agencias de salud gubernamentales y registros hospitalarios.</w:t>
            </w:r>
          </w:p>
        </w:tc>
        <w:tc>
          <w:tcPr>
            <w:tcW w:w="1842" w:type="dxa"/>
            <w:vAlign w:val="center"/>
          </w:tcPr>
          <w:p>
            <w:pPr>
              <w:spacing w:after="0" w:line="240" w:lineRule="auto"/>
              <w:rPr>
                <w:rFonts w:ascii="Arial" w:hAnsi="Arial" w:eastAsia="Arial" w:cs="Arial"/>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73" w:type="dxa"/>
            <w:vAlign w:val="center"/>
          </w:tcPr>
          <w:p>
            <w:pPr>
              <w:spacing w:after="0" w:line="240" w:lineRule="auto"/>
              <w:rPr>
                <w:rFonts w:ascii="Arial" w:hAnsi="Arial" w:eastAsia="Arial" w:cs="Arial"/>
                <w:sz w:val="20"/>
                <w:szCs w:val="20"/>
              </w:rPr>
            </w:pPr>
            <w:r>
              <w:rPr>
                <w:rFonts w:ascii="Arial" w:hAnsi="Arial" w:eastAsia="Arial" w:cs="Arial"/>
                <w:sz w:val="20"/>
                <w:szCs w:val="20"/>
              </w:rPr>
              <w:t>Confiabilidad</w:t>
            </w:r>
          </w:p>
        </w:tc>
        <w:tc>
          <w:tcPr>
            <w:tcW w:w="4641"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Alta disponibilidad durante los horarios de operación de la clinica y respaldos automáticos de la base de datos.</w:t>
            </w:r>
          </w:p>
        </w:tc>
        <w:tc>
          <w:tcPr>
            <w:tcW w:w="1842" w:type="dxa"/>
            <w:vAlign w:val="center"/>
          </w:tcPr>
          <w:p>
            <w:pPr>
              <w:spacing w:after="0" w:line="240" w:lineRule="auto"/>
              <w:rPr>
                <w:rFonts w:ascii="Arial" w:hAnsi="Arial" w:eastAsia="Arial" w:cs="Arial"/>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73" w:type="dxa"/>
            <w:vAlign w:val="center"/>
          </w:tcPr>
          <w:p>
            <w:pPr>
              <w:spacing w:after="0" w:line="240" w:lineRule="auto"/>
              <w:rPr>
                <w:rFonts w:ascii="Arial" w:hAnsi="Arial" w:eastAsia="Arial" w:cs="Arial"/>
                <w:sz w:val="20"/>
                <w:szCs w:val="20"/>
              </w:rPr>
            </w:pPr>
            <w:r>
              <w:rPr>
                <w:rFonts w:ascii="Arial" w:hAnsi="Arial" w:eastAsia="Arial" w:cs="Arial"/>
                <w:sz w:val="20"/>
                <w:szCs w:val="20"/>
              </w:rPr>
              <w:t>Eficiencia</w:t>
            </w:r>
          </w:p>
        </w:tc>
        <w:tc>
          <w:tcPr>
            <w:tcW w:w="4641"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Consultas e ingresos de datos procesados en menos de 2 segundos para no demorar la atención del paciente.</w:t>
            </w:r>
          </w:p>
        </w:tc>
        <w:tc>
          <w:tcPr>
            <w:tcW w:w="1842" w:type="dxa"/>
            <w:vAlign w:val="center"/>
          </w:tcPr>
          <w:p>
            <w:pPr>
              <w:spacing w:after="0" w:line="240" w:lineRule="auto"/>
              <w:rPr>
                <w:rFonts w:ascii="Arial" w:hAnsi="Arial" w:eastAsia="Arial" w:cs="Arial"/>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73" w:type="dxa"/>
            <w:vAlign w:val="center"/>
          </w:tcPr>
          <w:p>
            <w:pPr>
              <w:spacing w:after="0" w:line="240" w:lineRule="auto"/>
              <w:rPr>
                <w:rFonts w:ascii="Arial" w:hAnsi="Arial" w:eastAsia="Arial" w:cs="Arial"/>
                <w:sz w:val="20"/>
                <w:szCs w:val="20"/>
              </w:rPr>
            </w:pPr>
            <w:r>
              <w:rPr>
                <w:rFonts w:ascii="Arial" w:hAnsi="Arial" w:eastAsia="Arial" w:cs="Arial"/>
                <w:sz w:val="20"/>
                <w:szCs w:val="20"/>
              </w:rPr>
              <w:t>Mantenibilidad</w:t>
            </w:r>
          </w:p>
        </w:tc>
        <w:tc>
          <w:tcPr>
            <w:tcW w:w="4641"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Códio modular desacoplado que facilitala actualización de funcionalidades sin afectar el resto del sistema.</w:t>
            </w:r>
          </w:p>
        </w:tc>
        <w:tc>
          <w:tcPr>
            <w:tcW w:w="1842" w:type="dxa"/>
            <w:vAlign w:val="center"/>
          </w:tcPr>
          <w:p>
            <w:pPr>
              <w:spacing w:after="0" w:line="240" w:lineRule="auto"/>
              <w:rPr>
                <w:rFonts w:ascii="Arial" w:hAnsi="Arial" w:eastAsia="Arial" w:cs="Arial"/>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873" w:type="dxa"/>
            <w:vAlign w:val="center"/>
          </w:tcPr>
          <w:p>
            <w:pPr>
              <w:spacing w:after="0" w:line="240" w:lineRule="auto"/>
              <w:rPr>
                <w:rFonts w:ascii="Arial" w:hAnsi="Arial" w:eastAsia="Arial" w:cs="Arial"/>
                <w:sz w:val="20"/>
                <w:szCs w:val="20"/>
              </w:rPr>
            </w:pPr>
            <w:r>
              <w:rPr>
                <w:rFonts w:ascii="Arial" w:hAnsi="Arial" w:eastAsia="Arial" w:cs="Arial"/>
                <w:sz w:val="20"/>
                <w:szCs w:val="20"/>
              </w:rPr>
              <w:t>Portabilidad</w:t>
            </w:r>
          </w:p>
        </w:tc>
        <w:tc>
          <w:tcPr>
            <w:tcW w:w="4641"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Accesible desde cualquier navegador web estándar en computadoras de escritorio y dispositivos móviles.</w:t>
            </w:r>
          </w:p>
        </w:tc>
        <w:tc>
          <w:tcPr>
            <w:tcW w:w="1842" w:type="dxa"/>
            <w:vAlign w:val="center"/>
          </w:tcPr>
          <w:p>
            <w:pPr>
              <w:spacing w:after="0" w:line="240" w:lineRule="auto"/>
              <w:rPr>
                <w:rFonts w:ascii="Arial" w:hAnsi="Arial" w:eastAsia="Arial" w:cs="Arial"/>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73" w:type="dxa"/>
            <w:vAlign w:val="center"/>
          </w:tcPr>
          <w:p>
            <w:pPr>
              <w:spacing w:after="0" w:line="240" w:lineRule="auto"/>
              <w:rPr>
                <w:rFonts w:ascii="Arial" w:hAnsi="Arial" w:eastAsia="Arial" w:cs="Arial"/>
                <w:sz w:val="20"/>
                <w:szCs w:val="20"/>
              </w:rPr>
            </w:pPr>
            <w:r>
              <w:rPr>
                <w:rFonts w:ascii="Arial" w:hAnsi="Arial" w:eastAsia="Arial" w:cs="Arial"/>
                <w:sz w:val="20"/>
                <w:szCs w:val="20"/>
              </w:rPr>
              <w:t>Limitaciones/Restricciones de diseño y construcción</w:t>
            </w:r>
          </w:p>
        </w:tc>
        <w:tc>
          <w:tcPr>
            <w:tcW w:w="4641"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Exclusión estricta del manejo de nómina, suministros médicos y mantenimiento fisico.</w:t>
            </w:r>
          </w:p>
        </w:tc>
        <w:tc>
          <w:tcPr>
            <w:tcW w:w="1842" w:type="dxa"/>
            <w:vAlign w:val="center"/>
          </w:tcPr>
          <w:p>
            <w:pPr>
              <w:spacing w:after="0" w:line="240" w:lineRule="auto"/>
              <w:rPr>
                <w:rFonts w:ascii="Arial" w:hAnsi="Arial" w:eastAsia="Arial" w:cs="Arial"/>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73" w:type="dxa"/>
            <w:vAlign w:val="center"/>
          </w:tcPr>
          <w:p>
            <w:pPr>
              <w:spacing w:after="0" w:line="240" w:lineRule="auto"/>
              <w:rPr>
                <w:rFonts w:ascii="Arial" w:hAnsi="Arial" w:eastAsia="Arial" w:cs="Arial"/>
                <w:sz w:val="20"/>
                <w:szCs w:val="20"/>
              </w:rPr>
            </w:pPr>
            <w:r>
              <w:rPr>
                <w:rFonts w:ascii="Arial" w:hAnsi="Arial" w:eastAsia="Arial" w:cs="Arial"/>
                <w:sz w:val="20"/>
                <w:szCs w:val="20"/>
              </w:rPr>
              <w:t>Interoperabilidad</w:t>
            </w:r>
          </w:p>
        </w:tc>
        <w:tc>
          <w:tcPr>
            <w:tcW w:w="4641"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Exportación e intercambio de datos en formatos estándar para reclamaciones de seguros y reportes oficiales.</w:t>
            </w:r>
          </w:p>
        </w:tc>
        <w:tc>
          <w:tcPr>
            <w:tcW w:w="1842" w:type="dxa"/>
            <w:vAlign w:val="center"/>
          </w:tcPr>
          <w:p>
            <w:pPr>
              <w:spacing w:after="0" w:line="240" w:lineRule="auto"/>
              <w:rPr>
                <w:rFonts w:ascii="Arial" w:hAnsi="Arial" w:eastAsia="Arial" w:cs="Arial"/>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873" w:type="dxa"/>
            <w:vAlign w:val="center"/>
          </w:tcPr>
          <w:p>
            <w:pPr>
              <w:spacing w:after="0" w:line="240" w:lineRule="auto"/>
              <w:rPr>
                <w:rFonts w:ascii="Arial" w:hAnsi="Arial" w:eastAsia="Arial" w:cs="Arial"/>
                <w:sz w:val="20"/>
                <w:szCs w:val="20"/>
              </w:rPr>
            </w:pPr>
            <w:r>
              <w:rPr>
                <w:rFonts w:ascii="Arial" w:hAnsi="Arial" w:eastAsia="Arial" w:cs="Arial"/>
                <w:sz w:val="20"/>
                <w:szCs w:val="20"/>
              </w:rPr>
              <w:t>Reutilización</w:t>
            </w:r>
          </w:p>
        </w:tc>
        <w:tc>
          <w:tcPr>
            <w:tcW w:w="4641"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Diseñado mediante componentes de interfaz reutilizables y servicios de base de datos estarizados.</w:t>
            </w:r>
          </w:p>
        </w:tc>
        <w:tc>
          <w:tcPr>
            <w:tcW w:w="1842" w:type="dxa"/>
            <w:vAlign w:val="center"/>
          </w:tcPr>
          <w:p>
            <w:pPr>
              <w:spacing w:after="0" w:line="240" w:lineRule="auto"/>
              <w:rPr>
                <w:rFonts w:ascii="Arial" w:hAnsi="Arial" w:eastAsia="Arial" w:cs="Arial"/>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873" w:type="dxa"/>
            <w:vAlign w:val="center"/>
          </w:tcPr>
          <w:p>
            <w:pPr>
              <w:spacing w:after="0" w:line="240" w:lineRule="auto"/>
              <w:rPr>
                <w:rFonts w:ascii="Arial" w:hAnsi="Arial" w:eastAsia="Arial" w:cs="Arial"/>
                <w:sz w:val="20"/>
                <w:szCs w:val="20"/>
              </w:rPr>
            </w:pPr>
            <w:r>
              <w:rPr>
                <w:rFonts w:ascii="Arial" w:hAnsi="Arial" w:eastAsia="Arial" w:cs="Arial"/>
                <w:sz w:val="20"/>
                <w:szCs w:val="20"/>
              </w:rPr>
              <w:t>Legal y reglamentario</w:t>
            </w:r>
          </w:p>
        </w:tc>
        <w:tc>
          <w:tcPr>
            <w:tcW w:w="4641"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Cumplimiento con las normativas de confidencialidad de datos médicos y regulaciones de salud vigentes.</w:t>
            </w:r>
          </w:p>
        </w:tc>
        <w:tc>
          <w:tcPr>
            <w:tcW w:w="1842" w:type="dxa"/>
            <w:vAlign w:val="center"/>
          </w:tcPr>
          <w:p>
            <w:pPr>
              <w:spacing w:after="0" w:line="240" w:lineRule="auto"/>
              <w:rPr>
                <w:rFonts w:ascii="Arial" w:hAnsi="Arial" w:eastAsia="Arial" w:cs="Arial"/>
                <w:sz w:val="20"/>
                <w:szCs w:val="20"/>
              </w:rPr>
            </w:pPr>
          </w:p>
        </w:tc>
      </w:tr>
    </w:tbl>
    <w:p>
      <w:pPr>
        <w:spacing w:after="0" w:line="240" w:lineRule="auto"/>
        <w:rPr>
          <w:rFonts w:ascii="Arial" w:hAnsi="Arial" w:eastAsia="Arial" w:cs="Arial"/>
          <w:sz w:val="20"/>
          <w:szCs w:val="20"/>
        </w:rPr>
      </w:pPr>
    </w:p>
    <w:p>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Chars="0"/>
        <w:rPr>
          <w:rFonts w:ascii="Arial" w:hAnsi="Arial" w:eastAsia="Arial" w:cs="Arial"/>
          <w:b/>
          <w:i/>
          <w:color w:val="000000"/>
          <w:sz w:val="20"/>
          <w:szCs w:val="20"/>
        </w:rPr>
      </w:pPr>
    </w:p>
    <w:p>
      <w:pPr>
        <w:numPr>
          <w:numId w:val="0"/>
        </w:numPr>
        <w:pBdr>
          <w:top w:val="none" w:color="auto" w:sz="0" w:space="0"/>
          <w:left w:val="none" w:color="auto" w:sz="0" w:space="0"/>
          <w:bottom w:val="none" w:color="auto" w:sz="0" w:space="0"/>
          <w:right w:val="none" w:color="auto" w:sz="0" w:space="0"/>
          <w:between w:val="none" w:color="auto" w:sz="0" w:space="0"/>
        </w:pBdr>
        <w:spacing w:after="0" w:line="240" w:lineRule="auto"/>
        <w:ind w:leftChars="0"/>
        <w:rPr>
          <w:rFonts w:ascii="Arial" w:hAnsi="Arial" w:eastAsia="Arial" w:cs="Arial"/>
          <w:b/>
          <w:i/>
          <w:color w:val="000000"/>
          <w:sz w:val="20"/>
          <w:szCs w:val="20"/>
        </w:rPr>
      </w:pPr>
    </w:p>
    <w:p>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hanging="360"/>
        <w:rPr>
          <w:rFonts w:ascii="Arial" w:hAnsi="Arial" w:eastAsia="Arial" w:cs="Arial"/>
          <w:b/>
          <w:i/>
          <w:color w:val="000000"/>
          <w:sz w:val="20"/>
          <w:szCs w:val="20"/>
        </w:rPr>
      </w:pPr>
      <w:r>
        <w:rPr>
          <w:rFonts w:ascii="Arial" w:hAnsi="Arial" w:eastAsia="Arial" w:cs="Arial"/>
          <w:b/>
          <w:i/>
          <w:color w:val="000000"/>
          <w:sz w:val="20"/>
          <w:szCs w:val="20"/>
        </w:rPr>
        <w:t>Descripción de requisitos</w:t>
      </w:r>
    </w:p>
    <w:p>
      <w:pPr>
        <w:spacing w:after="0" w:line="240" w:lineRule="auto"/>
        <w:rPr>
          <w:rFonts w:ascii="Arial" w:hAnsi="Arial" w:eastAsia="Arial" w:cs="Arial"/>
          <w:b/>
          <w:sz w:val="20"/>
          <w:szCs w:val="20"/>
        </w:rPr>
      </w:pPr>
    </w:p>
    <w:tbl>
      <w:tblPr>
        <w:tblStyle w:val="17"/>
        <w:tblW w:w="9356" w:type="dxa"/>
        <w:tblInd w:w="-4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27"/>
        <w:gridCol w:w="722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27" w:type="dxa"/>
            <w:shd w:val="clear" w:color="auto" w:fill="17569B"/>
          </w:tcPr>
          <w:p>
            <w:pPr>
              <w:spacing w:after="200" w:line="276" w:lineRule="auto"/>
              <w:jc w:val="center"/>
              <w:rPr>
                <w:rFonts w:ascii="Arial" w:hAnsi="Arial" w:eastAsia="Arial" w:cs="Arial"/>
                <w:b/>
                <w:i/>
                <w:color w:val="FFFFFF"/>
                <w:sz w:val="20"/>
                <w:szCs w:val="20"/>
              </w:rPr>
            </w:pPr>
            <w:r>
              <w:rPr>
                <w:rFonts w:ascii="Arial" w:hAnsi="Arial" w:eastAsia="Arial" w:cs="Arial"/>
                <w:b/>
                <w:i/>
                <w:color w:val="FFFFFF"/>
                <w:sz w:val="20"/>
                <w:szCs w:val="20"/>
              </w:rPr>
              <w:t>ID del requisito</w:t>
            </w:r>
          </w:p>
        </w:tc>
        <w:tc>
          <w:tcPr>
            <w:tcW w:w="7229" w:type="dxa"/>
            <w:shd w:val="clear" w:color="auto" w:fill="17569B"/>
          </w:tcPr>
          <w:p>
            <w:pPr>
              <w:spacing w:after="200" w:line="276" w:lineRule="auto"/>
              <w:jc w:val="center"/>
              <w:rPr>
                <w:rFonts w:ascii="Arial" w:hAnsi="Arial" w:eastAsia="Arial" w:cs="Arial"/>
                <w:b/>
                <w:i/>
                <w:color w:val="FFFFFF"/>
                <w:sz w:val="20"/>
                <w:szCs w:val="20"/>
              </w:rPr>
            </w:pPr>
            <w:r>
              <w:rPr>
                <w:rFonts w:ascii="Arial" w:hAnsi="Arial" w:eastAsia="Arial" w:cs="Arial"/>
                <w:b/>
                <w:i/>
                <w:color w:val="FFFFFF"/>
                <w:sz w:val="20"/>
                <w:szCs w:val="20"/>
              </w:rPr>
              <w:t>Descripción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27"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RF-01</w:t>
            </w:r>
          </w:p>
        </w:tc>
        <w:tc>
          <w:tcPr>
            <w:tcW w:w="7229"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Página Principal: Portal web público con información general de la clinica, horarios, servicios prestados y acceso a la plataforma.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27"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RF-02</w:t>
            </w:r>
          </w:p>
        </w:tc>
        <w:tc>
          <w:tcPr>
            <w:tcW w:w="7229"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Inicio de Sesión: Pantalla de autentificación para usuaios registrados (personal y pacientes) mediante credenciales de acceso seguras.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127"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RF-03</w:t>
            </w:r>
          </w:p>
        </w:tc>
        <w:tc>
          <w:tcPr>
            <w:tcW w:w="7229"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Crear Cuenta: REgistro de nuevos usuarios y pacientes solicitando datos personales y número de seguro social o póliza.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27"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RF-04</w:t>
            </w:r>
          </w:p>
        </w:tc>
        <w:tc>
          <w:tcPr>
            <w:tcW w:w="7229"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Recuperación de Cuenta: Módulo para restablecer contraseñas mediante la validacion obligatoria del correo electrónico registrado y el Numero de Seguro Social (NSS).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27"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RF-05</w:t>
            </w:r>
          </w:p>
        </w:tc>
        <w:tc>
          <w:tcPr>
            <w:tcW w:w="7229"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Pantalla Principal de ABCC: Panel de administración central que permite Altas, Bajas, Cambios y Consultas de pacientes, personal clinico, citas y catálogo deservicios.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27"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RF-06</w:t>
            </w:r>
          </w:p>
        </w:tc>
        <w:tc>
          <w:tcPr>
            <w:tcW w:w="7229"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Gestión de horarios y Citas: Módulo para la configuración del horario de cobertura semanal, agenda maestra diaria de citas y asignación de etiquetas/recetas de medicamentos.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127"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RF-07</w:t>
            </w:r>
          </w:p>
        </w:tc>
        <w:tc>
          <w:tcPr>
            <w:tcW w:w="7229"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Facturación y Cobros: Control de tarifas, registro de cobro a privados, aseguradoras o programa estatal, y emisión de estados de cuenta mensuales.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27"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RF-08</w:t>
            </w:r>
          </w:p>
        </w:tc>
        <w:tc>
          <w:tcPr>
            <w:tcW w:w="7229"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Expediente Clinico y Resentas: Registro e historial de isitas, diagnosticos, tratamientos, ódenes de laboratorio y generación de etiquetas/recetas de medicamentos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27"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RF-09</w:t>
            </w:r>
          </w:p>
        </w:tc>
        <w:tc>
          <w:tcPr>
            <w:tcW w:w="7229"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Bitácoras Clinicas Especializadas: Captura y consulta diaria de datos en las bitácoras de laboratorio, quirófano, sala de partos y sala de recuperación.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27"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RF-10</w:t>
            </w:r>
          </w:p>
        </w:tc>
        <w:tc>
          <w:tcPr>
            <w:tcW w:w="7229" w:type="dxa"/>
            <w:vAlign w:val="center"/>
          </w:tcPr>
          <w:p>
            <w:pPr>
              <w:spacing w:after="0" w:line="240" w:lineRule="auto"/>
              <w:rPr>
                <w:rFonts w:hint="default" w:ascii="Arial" w:hAnsi="Arial" w:eastAsia="Arial" w:cs="Arial"/>
                <w:sz w:val="20"/>
                <w:szCs w:val="20"/>
                <w:lang w:val="en-US"/>
              </w:rPr>
            </w:pPr>
            <w:r>
              <w:rPr>
                <w:rFonts w:hint="default" w:ascii="Arial" w:hAnsi="Arial" w:eastAsia="Arial" w:cs="Arial"/>
                <w:sz w:val="20"/>
                <w:szCs w:val="20"/>
                <w:lang w:val="en-US"/>
              </w:rPr>
              <w:t>Reporte de Actividad Mensual: Generación automatizada de reportes estadisticos internos (número de consultas, cirugías, partos, pruebas de laboratorio y tiempos de atencion).</w:t>
            </w:r>
          </w:p>
        </w:tc>
      </w:tr>
    </w:tbl>
    <w:p>
      <w:pPr>
        <w:spacing w:after="200" w:line="276" w:lineRule="auto"/>
        <w:rPr>
          <w:rFonts w:ascii="Arial" w:hAnsi="Arial" w:eastAsia="Arial" w:cs="Arial"/>
        </w:rPr>
      </w:pPr>
    </w:p>
    <w:tbl>
      <w:tblPr>
        <w:tblStyle w:val="18"/>
        <w:tblW w:w="922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195"/>
        <w:gridCol w:w="2741"/>
        <w:gridCol w:w="32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80" w:hRule="atLeast"/>
          <w:jc w:val="center"/>
        </w:trPr>
        <w:tc>
          <w:tcPr>
            <w:tcW w:w="3195" w:type="dxa"/>
            <w:shd w:val="clear" w:color="auto" w:fill="17569B"/>
          </w:tcPr>
          <w:p>
            <w:pPr>
              <w:tabs>
                <w:tab w:val="center" w:pos="4680"/>
                <w:tab w:val="right" w:pos="9360"/>
              </w:tabs>
              <w:spacing w:after="0" w:line="240" w:lineRule="auto"/>
              <w:ind w:left="64" w:right="87"/>
              <w:jc w:val="center"/>
              <w:rPr>
                <w:rFonts w:ascii="Arial" w:hAnsi="Arial" w:eastAsia="Arial" w:cs="Arial"/>
                <w:b/>
                <w:color w:val="FFFFFF"/>
                <w:sz w:val="20"/>
                <w:szCs w:val="20"/>
              </w:rPr>
            </w:pPr>
            <w:bookmarkStart w:id="1" w:name="30j0zll" w:colFirst="0" w:colLast="0"/>
            <w:bookmarkEnd w:id="1"/>
            <w:r>
              <w:rPr>
                <w:rFonts w:ascii="Arial" w:hAnsi="Arial" w:eastAsia="Arial" w:cs="Arial"/>
                <w:b/>
                <w:color w:val="FFFFFF"/>
                <w:sz w:val="20"/>
                <w:szCs w:val="20"/>
              </w:rPr>
              <w:t xml:space="preserve">Elaboración: </w:t>
            </w:r>
          </w:p>
          <w:p>
            <w:pPr>
              <w:tabs>
                <w:tab w:val="center" w:pos="4680"/>
                <w:tab w:val="right" w:pos="9360"/>
              </w:tabs>
              <w:spacing w:after="0" w:line="240" w:lineRule="auto"/>
              <w:ind w:left="64" w:right="87"/>
              <w:jc w:val="center"/>
              <w:rPr>
                <w:rFonts w:ascii="Arial" w:hAnsi="Arial" w:eastAsia="Arial" w:cs="Arial"/>
                <w:b/>
                <w:color w:val="FFFFFF"/>
                <w:sz w:val="20"/>
                <w:szCs w:val="20"/>
              </w:rPr>
            </w:pPr>
            <w:r>
              <w:rPr>
                <w:rFonts w:ascii="Arial" w:hAnsi="Arial" w:eastAsia="Arial" w:cs="Arial"/>
                <w:b/>
                <w:color w:val="FFFFFF"/>
                <w:sz w:val="20"/>
                <w:szCs w:val="20"/>
              </w:rPr>
              <w:t>(Proceso)</w:t>
            </w:r>
          </w:p>
        </w:tc>
        <w:tc>
          <w:tcPr>
            <w:tcW w:w="2741" w:type="dxa"/>
            <w:shd w:val="clear" w:color="auto" w:fill="17569B"/>
          </w:tcPr>
          <w:p>
            <w:pPr>
              <w:tabs>
                <w:tab w:val="center" w:pos="4680"/>
                <w:tab w:val="right" w:pos="9360"/>
              </w:tabs>
              <w:spacing w:after="0" w:line="240" w:lineRule="auto"/>
              <w:ind w:left="64" w:right="87"/>
              <w:jc w:val="center"/>
              <w:rPr>
                <w:rFonts w:ascii="Arial" w:hAnsi="Arial" w:eastAsia="Arial" w:cs="Arial"/>
                <w:b/>
                <w:color w:val="FFFFFF"/>
                <w:sz w:val="20"/>
                <w:szCs w:val="20"/>
              </w:rPr>
            </w:pPr>
            <w:r>
              <w:rPr>
                <w:rFonts w:ascii="Arial" w:hAnsi="Arial" w:eastAsia="Arial" w:cs="Arial"/>
                <w:b/>
                <w:color w:val="FFFFFF"/>
                <w:sz w:val="20"/>
                <w:szCs w:val="20"/>
              </w:rPr>
              <w:t xml:space="preserve">VO: BO. </w:t>
            </w:r>
          </w:p>
          <w:p>
            <w:pPr>
              <w:tabs>
                <w:tab w:val="center" w:pos="4680"/>
                <w:tab w:val="right" w:pos="9360"/>
              </w:tabs>
              <w:spacing w:after="0" w:line="240" w:lineRule="auto"/>
              <w:ind w:left="64" w:right="87"/>
              <w:jc w:val="center"/>
              <w:rPr>
                <w:rFonts w:ascii="Arial" w:hAnsi="Arial" w:eastAsia="Arial" w:cs="Arial"/>
                <w:b/>
                <w:color w:val="FFFFFF"/>
                <w:sz w:val="20"/>
                <w:szCs w:val="20"/>
              </w:rPr>
            </w:pPr>
            <w:r>
              <w:rPr>
                <w:rFonts w:ascii="Arial" w:hAnsi="Arial" w:eastAsia="Arial" w:cs="Arial"/>
                <w:b/>
                <w:color w:val="FFFFFF"/>
                <w:sz w:val="20"/>
                <w:szCs w:val="20"/>
              </w:rPr>
              <w:t>(Proceso):</w:t>
            </w:r>
          </w:p>
        </w:tc>
        <w:tc>
          <w:tcPr>
            <w:tcW w:w="3292" w:type="dxa"/>
            <w:shd w:val="clear" w:color="auto" w:fill="17569B"/>
          </w:tcPr>
          <w:p>
            <w:pPr>
              <w:tabs>
                <w:tab w:val="center" w:pos="4680"/>
                <w:tab w:val="right" w:pos="9360"/>
              </w:tabs>
              <w:spacing w:after="0" w:line="240" w:lineRule="auto"/>
              <w:ind w:left="64" w:right="87"/>
              <w:jc w:val="center"/>
              <w:rPr>
                <w:rFonts w:ascii="Arial" w:hAnsi="Arial" w:eastAsia="Arial" w:cs="Arial"/>
                <w:b/>
                <w:color w:val="FFFFFF"/>
                <w:sz w:val="20"/>
                <w:szCs w:val="20"/>
              </w:rPr>
            </w:pPr>
            <w:r>
              <w:rPr>
                <w:rFonts w:ascii="Arial" w:hAnsi="Arial" w:eastAsia="Arial" w:cs="Arial"/>
                <w:b/>
                <w:color w:val="FFFFFF"/>
                <w:sz w:val="20"/>
                <w:szCs w:val="20"/>
              </w:rPr>
              <w:t xml:space="preserve">Autorización: </w:t>
            </w:r>
          </w:p>
          <w:p>
            <w:pPr>
              <w:tabs>
                <w:tab w:val="center" w:pos="4680"/>
                <w:tab w:val="right" w:pos="9360"/>
              </w:tabs>
              <w:spacing w:after="0" w:line="240" w:lineRule="auto"/>
              <w:ind w:left="64" w:right="87"/>
              <w:jc w:val="center"/>
              <w:rPr>
                <w:rFonts w:ascii="Arial" w:hAnsi="Arial" w:eastAsia="Arial" w:cs="Arial"/>
                <w:b/>
                <w:color w:val="FFFFFF"/>
                <w:sz w:val="20"/>
                <w:szCs w:val="20"/>
              </w:rPr>
            </w:pPr>
            <w:r>
              <w:rPr>
                <w:rFonts w:ascii="Arial" w:hAnsi="Arial" w:eastAsia="Arial" w:cs="Arial"/>
                <w:b/>
                <w:color w:val="FFFFFF"/>
                <w:sz w:val="20"/>
                <w:szCs w:val="20"/>
              </w:rPr>
              <w:t>(Cliente)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40" w:hRule="atLeast"/>
          <w:jc w:val="center"/>
        </w:trPr>
        <w:tc>
          <w:tcPr>
            <w:tcW w:w="3195" w:type="dxa"/>
          </w:tcPr>
          <w:p>
            <w:pPr>
              <w:tabs>
                <w:tab w:val="center" w:pos="4680"/>
                <w:tab w:val="right" w:pos="9360"/>
              </w:tabs>
              <w:spacing w:after="0" w:line="240" w:lineRule="auto"/>
              <w:ind w:right="87"/>
              <w:rPr>
                <w:rFonts w:ascii="Arial" w:hAnsi="Arial" w:eastAsia="Arial" w:cs="Arial"/>
                <w:b/>
                <w:sz w:val="20"/>
                <w:szCs w:val="20"/>
              </w:rPr>
            </w:pPr>
          </w:p>
          <w:p>
            <w:pPr>
              <w:tabs>
                <w:tab w:val="center" w:pos="4680"/>
                <w:tab w:val="right" w:pos="9360"/>
              </w:tabs>
              <w:spacing w:after="0" w:line="240" w:lineRule="auto"/>
              <w:ind w:right="87"/>
              <w:rPr>
                <w:rFonts w:ascii="Arial" w:hAnsi="Arial" w:eastAsia="Arial" w:cs="Arial"/>
                <w:b/>
                <w:sz w:val="20"/>
                <w:szCs w:val="20"/>
              </w:rPr>
            </w:pPr>
          </w:p>
          <w:p>
            <w:pPr>
              <w:tabs>
                <w:tab w:val="center" w:pos="4680"/>
                <w:tab w:val="right" w:pos="9360"/>
              </w:tabs>
              <w:spacing w:after="0" w:line="240" w:lineRule="auto"/>
              <w:ind w:right="87"/>
              <w:jc w:val="center"/>
              <w:rPr>
                <w:rFonts w:ascii="Arial" w:hAnsi="Arial" w:eastAsia="Arial" w:cs="Arial"/>
                <w:b/>
                <w:sz w:val="20"/>
                <w:szCs w:val="20"/>
              </w:rPr>
            </w:pPr>
            <w:r>
              <w:rPr>
                <w:rFonts w:ascii="Arial" w:hAnsi="Arial" w:eastAsia="Arial" w:cs="Arial"/>
                <w:b/>
                <w:sz w:val="20"/>
                <w:szCs w:val="20"/>
              </w:rPr>
              <w:t>   </w:t>
            </w:r>
            <w:r>
              <w:rPr>
                <w:rFonts w:hint="default" w:ascii="Arial" w:hAnsi="Arial" w:eastAsia="Arial" w:cs="Arial"/>
                <w:b/>
                <w:sz w:val="20"/>
                <w:szCs w:val="20"/>
                <w:lang w:val="en-US"/>
              </w:rPr>
              <w:t>Daniel Alexander Garcia de la Torre</w:t>
            </w:r>
            <w:r>
              <w:rPr>
                <w:rFonts w:ascii="Arial" w:hAnsi="Arial" w:eastAsia="Arial" w:cs="Arial"/>
                <w:b/>
                <w:sz w:val="20"/>
                <w:szCs w:val="20"/>
              </w:rPr>
              <w:t>  </w:t>
            </w:r>
          </w:p>
        </w:tc>
        <w:tc>
          <w:tcPr>
            <w:tcW w:w="2741" w:type="dxa"/>
          </w:tcPr>
          <w:p>
            <w:pPr>
              <w:tabs>
                <w:tab w:val="center" w:pos="4680"/>
                <w:tab w:val="right" w:pos="9360"/>
              </w:tabs>
              <w:spacing w:after="0" w:line="240" w:lineRule="auto"/>
              <w:ind w:left="64" w:right="87"/>
              <w:jc w:val="center"/>
              <w:rPr>
                <w:rFonts w:ascii="Arial" w:hAnsi="Arial" w:eastAsia="Arial" w:cs="Arial"/>
                <w:b/>
                <w:sz w:val="20"/>
                <w:szCs w:val="20"/>
              </w:rPr>
            </w:pPr>
          </w:p>
          <w:p>
            <w:pPr>
              <w:tabs>
                <w:tab w:val="center" w:pos="4680"/>
                <w:tab w:val="right" w:pos="9360"/>
              </w:tabs>
              <w:spacing w:after="0" w:line="240" w:lineRule="auto"/>
              <w:ind w:left="64" w:right="87"/>
              <w:jc w:val="center"/>
              <w:rPr>
                <w:rFonts w:ascii="Arial" w:hAnsi="Arial" w:eastAsia="Arial" w:cs="Arial"/>
                <w:b/>
                <w:sz w:val="20"/>
                <w:szCs w:val="20"/>
              </w:rPr>
            </w:pPr>
          </w:p>
          <w:p>
            <w:pPr>
              <w:tabs>
                <w:tab w:val="center" w:pos="4680"/>
                <w:tab w:val="right" w:pos="9360"/>
              </w:tabs>
              <w:spacing w:after="0" w:line="240" w:lineRule="auto"/>
              <w:ind w:left="64" w:right="87"/>
              <w:jc w:val="center"/>
              <w:rPr>
                <w:rFonts w:ascii="Arial" w:hAnsi="Arial" w:eastAsia="Arial" w:cs="Arial"/>
                <w:b/>
                <w:sz w:val="20"/>
                <w:szCs w:val="20"/>
              </w:rPr>
            </w:pPr>
            <w:r>
              <w:rPr>
                <w:rFonts w:ascii="Arial" w:hAnsi="Arial" w:eastAsia="Arial" w:cs="Arial"/>
                <w:b/>
                <w:sz w:val="20"/>
                <w:szCs w:val="20"/>
              </w:rPr>
              <w:t>     </w:t>
            </w:r>
            <w:r>
              <w:rPr>
                <w:rFonts w:hint="default" w:ascii="Arial" w:hAnsi="Arial" w:eastAsia="Arial" w:cs="Arial"/>
                <w:b/>
                <w:sz w:val="20"/>
                <w:szCs w:val="20"/>
                <w:lang w:val="en-US"/>
              </w:rPr>
              <w:t>Daniel Alexander Garcia de la Torre</w:t>
            </w:r>
            <w:r>
              <w:rPr>
                <w:rFonts w:ascii="Arial" w:hAnsi="Arial" w:eastAsia="Arial" w:cs="Arial"/>
                <w:b/>
                <w:sz w:val="20"/>
                <w:szCs w:val="20"/>
              </w:rPr>
              <w:t> </w:t>
            </w:r>
          </w:p>
        </w:tc>
        <w:tc>
          <w:tcPr>
            <w:tcW w:w="3292" w:type="dxa"/>
          </w:tcPr>
          <w:p>
            <w:pPr>
              <w:tabs>
                <w:tab w:val="center" w:pos="4680"/>
                <w:tab w:val="right" w:pos="9360"/>
              </w:tabs>
              <w:spacing w:after="0" w:line="240" w:lineRule="auto"/>
              <w:ind w:left="64" w:right="87"/>
              <w:jc w:val="center"/>
              <w:rPr>
                <w:rFonts w:ascii="Arial" w:hAnsi="Arial" w:eastAsia="Arial" w:cs="Arial"/>
                <w:b/>
                <w:sz w:val="20"/>
                <w:szCs w:val="20"/>
              </w:rPr>
            </w:pPr>
          </w:p>
          <w:p>
            <w:pPr>
              <w:tabs>
                <w:tab w:val="center" w:pos="4680"/>
                <w:tab w:val="right" w:pos="9360"/>
              </w:tabs>
              <w:spacing w:after="0" w:line="240" w:lineRule="auto"/>
              <w:ind w:left="64" w:right="87"/>
              <w:jc w:val="center"/>
              <w:rPr>
                <w:rFonts w:ascii="Arial" w:hAnsi="Arial" w:eastAsia="Arial" w:cs="Arial"/>
                <w:b/>
                <w:sz w:val="20"/>
                <w:szCs w:val="20"/>
              </w:rPr>
            </w:pPr>
          </w:p>
          <w:p>
            <w:pPr>
              <w:tabs>
                <w:tab w:val="center" w:pos="4680"/>
                <w:tab w:val="right" w:pos="9360"/>
              </w:tabs>
              <w:spacing w:after="0" w:line="240" w:lineRule="auto"/>
              <w:ind w:left="64" w:right="87"/>
              <w:jc w:val="center"/>
              <w:rPr>
                <w:rFonts w:ascii="Arial" w:hAnsi="Arial" w:eastAsia="Arial" w:cs="Arial"/>
                <w:b/>
                <w:sz w:val="20"/>
                <w:szCs w:val="20"/>
              </w:rPr>
            </w:pPr>
            <w:r>
              <w:rPr>
                <w:rFonts w:ascii="Arial" w:hAnsi="Arial" w:eastAsia="Arial" w:cs="Arial"/>
                <w:b/>
                <w:sz w:val="20"/>
                <w:szCs w:val="20"/>
              </w:rPr>
              <w:t>   </w:t>
            </w:r>
            <w:r>
              <w:rPr>
                <w:rFonts w:hint="default" w:ascii="Arial" w:hAnsi="Arial" w:eastAsia="Arial" w:cs="Arial"/>
                <w:b/>
                <w:sz w:val="20"/>
                <w:szCs w:val="20"/>
                <w:lang w:val="en-US"/>
              </w:rPr>
              <w:t>Daniel Alexander Garcia de la Torre</w:t>
            </w:r>
            <w:r>
              <w:rPr>
                <w:rFonts w:ascii="Arial" w:hAnsi="Arial" w:eastAsia="Arial" w:cs="Arial"/>
                <w:b/>
                <w:sz w:val="20"/>
                <w:szCs w:val="20"/>
              </w:rPr>
              <w: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0" w:hRule="atLeast"/>
          <w:jc w:val="center"/>
        </w:trPr>
        <w:tc>
          <w:tcPr>
            <w:tcW w:w="3195" w:type="dxa"/>
          </w:tcPr>
          <w:p>
            <w:pPr>
              <w:tabs>
                <w:tab w:val="center" w:pos="4680"/>
                <w:tab w:val="right" w:pos="9360"/>
              </w:tabs>
              <w:spacing w:after="0" w:line="240" w:lineRule="auto"/>
              <w:ind w:left="64" w:right="87"/>
              <w:jc w:val="center"/>
              <w:rPr>
                <w:rFonts w:ascii="Arial" w:hAnsi="Arial" w:eastAsia="Arial" w:cs="Arial"/>
                <w:b/>
                <w:sz w:val="20"/>
                <w:szCs w:val="20"/>
              </w:rPr>
            </w:pPr>
            <w:r>
              <w:rPr>
                <w:rFonts w:ascii="Arial" w:hAnsi="Arial" w:eastAsia="Arial" w:cs="Arial"/>
                <w:b/>
                <w:sz w:val="20"/>
                <w:szCs w:val="20"/>
              </w:rPr>
              <w:t>Nombre y Firma</w:t>
            </w:r>
          </w:p>
        </w:tc>
        <w:tc>
          <w:tcPr>
            <w:tcW w:w="2741" w:type="dxa"/>
          </w:tcPr>
          <w:p>
            <w:pPr>
              <w:tabs>
                <w:tab w:val="center" w:pos="4680"/>
                <w:tab w:val="right" w:pos="9360"/>
              </w:tabs>
              <w:spacing w:after="0" w:line="240" w:lineRule="auto"/>
              <w:ind w:left="64" w:right="87"/>
              <w:jc w:val="center"/>
              <w:rPr>
                <w:rFonts w:ascii="Arial" w:hAnsi="Arial" w:eastAsia="Arial" w:cs="Arial"/>
                <w:b/>
                <w:sz w:val="20"/>
                <w:szCs w:val="20"/>
              </w:rPr>
            </w:pPr>
            <w:r>
              <w:rPr>
                <w:rFonts w:ascii="Arial" w:hAnsi="Arial" w:eastAsia="Arial" w:cs="Arial"/>
                <w:b/>
                <w:sz w:val="20"/>
                <w:szCs w:val="20"/>
              </w:rPr>
              <w:t>Nombre y Firma</w:t>
            </w:r>
          </w:p>
        </w:tc>
        <w:tc>
          <w:tcPr>
            <w:tcW w:w="3292" w:type="dxa"/>
          </w:tcPr>
          <w:p>
            <w:pPr>
              <w:tabs>
                <w:tab w:val="center" w:pos="4680"/>
                <w:tab w:val="right" w:pos="9360"/>
              </w:tabs>
              <w:spacing w:after="0" w:line="240" w:lineRule="auto"/>
              <w:ind w:left="64" w:right="87"/>
              <w:jc w:val="center"/>
              <w:rPr>
                <w:rFonts w:ascii="Arial" w:hAnsi="Arial" w:eastAsia="Arial" w:cs="Arial"/>
                <w:b/>
                <w:sz w:val="20"/>
                <w:szCs w:val="20"/>
              </w:rPr>
            </w:pPr>
            <w:r>
              <w:rPr>
                <w:rFonts w:ascii="Arial" w:hAnsi="Arial" w:eastAsia="Arial" w:cs="Arial"/>
                <w:b/>
                <w:sz w:val="20"/>
                <w:szCs w:val="20"/>
              </w:rPr>
              <w:t>Nombre y Firma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0" w:hRule="atLeast"/>
          <w:jc w:val="center"/>
        </w:trPr>
        <w:tc>
          <w:tcPr>
            <w:tcW w:w="3195" w:type="dxa"/>
          </w:tcPr>
          <w:p>
            <w:pPr>
              <w:tabs>
                <w:tab w:val="center" w:pos="4680"/>
                <w:tab w:val="right" w:pos="9360"/>
              </w:tabs>
              <w:spacing w:after="0" w:line="240" w:lineRule="auto"/>
              <w:ind w:left="64" w:right="87"/>
              <w:rPr>
                <w:rFonts w:hint="default" w:ascii="Arial" w:hAnsi="Arial" w:eastAsia="Arial" w:cs="Arial"/>
                <w:b/>
                <w:sz w:val="20"/>
                <w:szCs w:val="20"/>
                <w:lang w:val="en-US"/>
              </w:rPr>
            </w:pPr>
            <w:r>
              <w:rPr>
                <w:rFonts w:ascii="Arial" w:hAnsi="Arial" w:eastAsia="Arial" w:cs="Arial"/>
                <w:b/>
                <w:sz w:val="20"/>
                <w:szCs w:val="20"/>
              </w:rPr>
              <w:t>Fecha</w:t>
            </w:r>
            <w:r>
              <w:rPr>
                <w:rFonts w:hint="default" w:ascii="Arial" w:hAnsi="Arial" w:eastAsia="Arial" w:cs="Arial"/>
                <w:b/>
                <w:sz w:val="20"/>
                <w:szCs w:val="20"/>
                <w:lang w:val="en-US"/>
              </w:rPr>
              <w:t xml:space="preserve">: </w:t>
            </w:r>
            <w:bookmarkStart w:id="2" w:name="_GoBack"/>
            <w:bookmarkEnd w:id="2"/>
            <w:r>
              <w:rPr>
                <w:rFonts w:hint="default" w:ascii="Arial" w:hAnsi="Arial" w:eastAsia="Arial" w:cs="Arial"/>
                <w:b/>
                <w:sz w:val="20"/>
                <w:szCs w:val="20"/>
                <w:lang w:val="en-US"/>
              </w:rPr>
              <w:t>10 de septiembre de 2026</w:t>
            </w:r>
          </w:p>
        </w:tc>
        <w:tc>
          <w:tcPr>
            <w:tcW w:w="2741" w:type="dxa"/>
          </w:tcPr>
          <w:p>
            <w:pPr>
              <w:tabs>
                <w:tab w:val="center" w:pos="4680"/>
                <w:tab w:val="right" w:pos="9360"/>
              </w:tabs>
              <w:spacing w:after="0" w:line="240" w:lineRule="auto"/>
              <w:ind w:left="64" w:right="87"/>
              <w:rPr>
                <w:rFonts w:hint="default" w:ascii="Arial" w:hAnsi="Arial" w:eastAsia="Arial" w:cs="Arial"/>
                <w:b/>
                <w:sz w:val="20"/>
                <w:szCs w:val="20"/>
                <w:lang w:val="en-US"/>
              </w:rPr>
            </w:pPr>
            <w:r>
              <w:rPr>
                <w:rFonts w:ascii="Arial" w:hAnsi="Arial" w:eastAsia="Arial" w:cs="Arial"/>
                <w:b/>
                <w:sz w:val="20"/>
                <w:szCs w:val="20"/>
              </w:rPr>
              <w:t>Fecha:</w:t>
            </w:r>
            <w:r>
              <w:rPr>
                <w:rFonts w:hint="default" w:ascii="Arial" w:hAnsi="Arial" w:eastAsia="Arial" w:cs="Arial"/>
                <w:b/>
                <w:sz w:val="20"/>
                <w:szCs w:val="20"/>
                <w:lang w:val="en-US"/>
              </w:rPr>
              <w:t xml:space="preserve"> 10 de septiembre de 2026</w:t>
            </w:r>
          </w:p>
        </w:tc>
        <w:tc>
          <w:tcPr>
            <w:tcW w:w="3292" w:type="dxa"/>
          </w:tcPr>
          <w:p>
            <w:pPr>
              <w:tabs>
                <w:tab w:val="center" w:pos="4680"/>
                <w:tab w:val="right" w:pos="9360"/>
              </w:tabs>
              <w:spacing w:after="0" w:line="240" w:lineRule="auto"/>
              <w:ind w:left="64" w:right="87"/>
              <w:rPr>
                <w:rFonts w:ascii="Arial" w:hAnsi="Arial" w:eastAsia="Arial" w:cs="Arial"/>
                <w:b/>
                <w:sz w:val="20"/>
                <w:szCs w:val="20"/>
              </w:rPr>
            </w:pPr>
            <w:r>
              <w:rPr>
                <w:rFonts w:ascii="Arial" w:hAnsi="Arial" w:eastAsia="Arial" w:cs="Arial"/>
                <w:b/>
                <w:sz w:val="20"/>
                <w:szCs w:val="20"/>
              </w:rPr>
              <w:t>Fecha:</w:t>
            </w:r>
            <w:r>
              <w:rPr>
                <w:rFonts w:hint="default" w:ascii="Arial" w:hAnsi="Arial" w:eastAsia="Arial" w:cs="Arial"/>
                <w:b/>
                <w:sz w:val="20"/>
                <w:szCs w:val="20"/>
                <w:lang w:val="en-US"/>
              </w:rPr>
              <w:t xml:space="preserve"> 10 de septiembre de 2026</w:t>
            </w:r>
          </w:p>
        </w:tc>
      </w:tr>
    </w:tbl>
    <w:p>
      <w:pPr>
        <w:spacing w:after="200" w:line="276" w:lineRule="auto"/>
        <w:rPr>
          <w:rFonts w:ascii="Arial" w:hAnsi="Arial" w:eastAsia="Arial" w:cs="Arial"/>
        </w:rPr>
      </w:pPr>
    </w:p>
    <w:sectPr>
      <w:headerReference r:id="rId7" w:type="first"/>
      <w:footerReference r:id="rId10" w:type="first"/>
      <w:headerReference r:id="rId5" w:type="default"/>
      <w:footerReference r:id="rId8" w:type="default"/>
      <w:headerReference r:id="rId6" w:type="even"/>
      <w:footerReference r:id="rId9" w:type="even"/>
      <w:pgSz w:w="12240" w:h="15840"/>
      <w:pgMar w:top="1417" w:right="1701" w:bottom="1417" w:left="1701" w:header="0" w:footer="36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00000287" w:usb1="00000000" w:usb2="00000000" w:usb3="00000000" w:csb0="2000019F" w:csb1="00000000"/>
  </w:font>
  <w:font w:name="C059">
    <w:panose1 w:val="00000500000000000000"/>
    <w:charset w:val="00"/>
    <w:family w:val="auto"/>
    <w:pitch w:val="default"/>
    <w:sig w:usb0="00000287" w:usb1="00000800" w:usb2="00000000" w:usb3="00000000" w:csb0="6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spacing w:after="0" w:line="276" w:lineRule="auto"/>
      <w:rPr>
        <w:color w:val="000000"/>
      </w:rPr>
    </w:pPr>
  </w:p>
  <w:tbl>
    <w:tblPr>
      <w:tblStyle w:val="20"/>
      <w:tblW w:w="9889" w:type="dxa"/>
      <w:tblInd w:w="-115" w:type="dxa"/>
      <w:tblLayout w:type="fixed"/>
      <w:tblCellMar>
        <w:top w:w="0" w:type="dxa"/>
        <w:left w:w="115" w:type="dxa"/>
        <w:bottom w:w="0" w:type="dxa"/>
        <w:right w:w="115" w:type="dxa"/>
      </w:tblCellMar>
    </w:tblPr>
    <w:tblGrid>
      <w:gridCol w:w="3369"/>
      <w:gridCol w:w="1275"/>
      <w:gridCol w:w="5245"/>
    </w:tblGrid>
    <w:tr>
      <w:tblPrEx>
        <w:tblCellMar>
          <w:top w:w="0" w:type="dxa"/>
          <w:left w:w="115" w:type="dxa"/>
          <w:bottom w:w="0" w:type="dxa"/>
          <w:right w:w="115" w:type="dxa"/>
        </w:tblCellMar>
      </w:tblPrEx>
      <w:trPr>
        <w:trHeight w:val="840" w:hRule="atLeast"/>
      </w:trPr>
      <w:tc>
        <w:tcPr>
          <w:tcW w:w="3369" w:type="dxa"/>
        </w:tcPr>
        <w:p>
          <w:pPr>
            <w:keepNext/>
            <w:keepLines/>
            <w:spacing w:after="0" w:line="240" w:lineRule="auto"/>
            <w:rPr>
              <w:rFonts w:ascii="Verdana" w:hAnsi="Verdana" w:eastAsia="Verdana" w:cs="Verdana"/>
              <w:sz w:val="14"/>
              <w:szCs w:val="14"/>
            </w:rPr>
          </w:pPr>
          <w:r>
            <w:rPr>
              <w:rFonts w:ascii="Verdana" w:hAnsi="Verdana" w:eastAsia="Verdana" w:cs="Verdana"/>
              <w:sz w:val="14"/>
              <w:szCs w:val="14"/>
            </w:rPr>
            <w:t>Fecha Vigencia 08 de Octubre de 2015</w:t>
          </w:r>
        </w:p>
        <w:p>
          <w:pPr>
            <w:tabs>
              <w:tab w:val="center" w:pos="4680"/>
              <w:tab w:val="right" w:pos="9360"/>
            </w:tabs>
            <w:spacing w:after="0" w:line="240" w:lineRule="auto"/>
            <w:rPr>
              <w:rFonts w:ascii="Verdana" w:hAnsi="Verdana" w:eastAsia="Verdana" w:cs="Verdana"/>
              <w:sz w:val="14"/>
              <w:szCs w:val="14"/>
            </w:rPr>
          </w:pPr>
          <w:r>
            <w:rPr>
              <w:rFonts w:ascii="Verdana" w:hAnsi="Verdana" w:eastAsia="Verdana" w:cs="Verdana"/>
              <w:sz w:val="14"/>
              <w:szCs w:val="14"/>
            </w:rPr>
            <w:t>Versión 1.0</w:t>
          </w:r>
        </w:p>
      </w:tc>
      <w:tc>
        <w:tcPr>
          <w:tcW w:w="1275" w:type="dxa"/>
        </w:tcPr>
        <w:p>
          <w:pPr>
            <w:spacing w:after="0" w:line="240" w:lineRule="auto"/>
            <w:ind w:right="33"/>
            <w:rPr>
              <w:rFonts w:ascii="Verdana" w:hAnsi="Verdana" w:eastAsia="Verdana" w:cs="Verdana"/>
              <w:sz w:val="14"/>
              <w:szCs w:val="14"/>
            </w:rPr>
          </w:pPr>
        </w:p>
      </w:tc>
      <w:tc>
        <w:tcPr>
          <w:tcW w:w="5245" w:type="dxa"/>
        </w:tcPr>
        <w:p>
          <w:pPr>
            <w:keepLines/>
            <w:tabs>
              <w:tab w:val="left" w:pos="2160"/>
            </w:tabs>
            <w:spacing w:before="100" w:after="100" w:line="240" w:lineRule="auto"/>
            <w:jc w:val="both"/>
            <w:rPr>
              <w:rFonts w:ascii="Verdana" w:hAnsi="Verdana" w:eastAsia="Verdana" w:cs="Verdana"/>
              <w:sz w:val="14"/>
              <w:szCs w:val="14"/>
            </w:rPr>
          </w:pPr>
          <w:r>
            <w:rPr>
              <w:rFonts w:ascii="Verdana" w:hAnsi="Verdana" w:eastAsia="Verdana" w:cs="Verdana"/>
              <w:sz w:val="14"/>
              <w:szCs w:val="14"/>
            </w:rPr>
            <w:t xml:space="preserve">Para uso exclusivo de </w:t>
          </w:r>
          <w:r>
            <w:rPr>
              <w:rFonts w:ascii="Verdana" w:hAnsi="Verdana" w:eastAsia="Verdana" w:cs="Verdana"/>
              <w:b/>
              <w:i/>
              <w:color w:val="C00000"/>
              <w:sz w:val="14"/>
              <w:szCs w:val="14"/>
            </w:rPr>
            <w:t xml:space="preserve">[PONER NOMBRE DE LA EMPRESA], </w:t>
          </w:r>
          <w:r>
            <w:rPr>
              <w:rFonts w:ascii="Verdana" w:hAnsi="Verdana" w:eastAsia="Verdana" w:cs="Verdana"/>
              <w:sz w:val="14"/>
              <w:szCs w:val="14"/>
            </w:rPr>
            <w:t>prohibida la reproducción total o parcial de la información contenida en este documento. En caso de incumplimiento se sancionará conforme a las leyes nacionales e internacionales aplicables.</w:t>
          </w:r>
        </w:p>
      </w:tc>
    </w:tr>
  </w:tbl>
  <w:p>
    <w:pPr>
      <w:pBdr>
        <w:top w:val="none" w:color="auto" w:sz="0" w:space="0"/>
        <w:left w:val="none" w:color="auto" w:sz="0" w:space="0"/>
        <w:bottom w:val="none" w:color="auto" w:sz="0" w:space="0"/>
        <w:right w:val="none" w:color="auto" w:sz="0" w:space="0"/>
        <w:between w:val="none" w:color="auto" w:sz="0" w:space="0"/>
      </w:pBdr>
      <w:tabs>
        <w:tab w:val="center" w:pos="4419"/>
        <w:tab w:val="right" w:pos="8838"/>
      </w:tabs>
      <w:spacing w:after="708"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spacing w:before="708" w:after="0" w:line="276" w:lineRule="auto"/>
      <w:rPr>
        <w:rFonts w:ascii="Arial" w:hAnsi="Arial" w:eastAsia="Arial" w:cs="Arial"/>
      </w:rPr>
    </w:pPr>
  </w:p>
  <w:tbl>
    <w:tblPr>
      <w:tblStyle w:val="19"/>
      <w:tblW w:w="1047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2919"/>
      <w:gridCol w:w="5245"/>
      <w:gridCol w:w="1242"/>
      <w:gridCol w:w="107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40" w:hRule="atLeast"/>
        <w:jc w:val="center"/>
      </w:trPr>
      <w:tc>
        <w:tcPr>
          <w:tcW w:w="2919" w:type="dxa"/>
          <w:vMerge w:val="restart"/>
          <w:tcBorders>
            <w:right w:val="single" w:color="000000" w:sz="4" w:space="0"/>
          </w:tcBorders>
          <w:vAlign w:val="center"/>
        </w:tcPr>
        <w:p>
          <w:pPr>
            <w:spacing w:after="0" w:line="240" w:lineRule="auto"/>
            <w:ind w:right="-136"/>
            <w:jc w:val="center"/>
            <w:rPr>
              <w:rFonts w:ascii="Arial" w:hAnsi="Arial" w:eastAsia="Arial" w:cs="Arial"/>
              <w:b/>
              <w:i/>
              <w:sz w:val="28"/>
              <w:szCs w:val="28"/>
            </w:rPr>
          </w:pPr>
          <w:r>
            <w:drawing>
              <wp:inline distT="0" distB="0" distL="114300" distR="114300">
                <wp:extent cx="923925" cy="409575"/>
                <wp:effectExtent l="0" t="0" r="952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923925" cy="409575"/>
                        </a:xfrm>
                        <a:prstGeom prst="rect">
                          <a:avLst/>
                        </a:prstGeom>
                        <a:noFill/>
                        <a:ln>
                          <a:noFill/>
                        </a:ln>
                      </pic:spPr>
                    </pic:pic>
                  </a:graphicData>
                </a:graphic>
              </wp:inline>
            </w:drawing>
          </w:r>
        </w:p>
      </w:tc>
      <w:tc>
        <w:tcPr>
          <w:tcW w:w="5245" w:type="dxa"/>
          <w:vMerge w:val="restart"/>
          <w:vAlign w:val="center"/>
        </w:tcPr>
        <w:p>
          <w:pPr>
            <w:spacing w:after="0" w:line="240" w:lineRule="auto"/>
            <w:jc w:val="center"/>
            <w:rPr>
              <w:rFonts w:ascii="Verdana" w:hAnsi="Verdana" w:eastAsia="Verdana" w:cs="Verdana"/>
              <w:b/>
              <w:sz w:val="20"/>
              <w:szCs w:val="20"/>
            </w:rPr>
          </w:pPr>
          <w:r>
            <w:rPr>
              <w:rFonts w:ascii="Verdana" w:hAnsi="Verdana" w:eastAsia="Verdana" w:cs="Verdana"/>
              <w:b/>
              <w:sz w:val="20"/>
              <w:szCs w:val="20"/>
            </w:rPr>
            <w:t xml:space="preserve"> ESPECIFICACIÓN DE REQUISITOS</w:t>
          </w:r>
        </w:p>
      </w:tc>
      <w:tc>
        <w:tcPr>
          <w:tcW w:w="1242" w:type="dxa"/>
          <w:tcBorders>
            <w:top w:val="single" w:color="000000" w:sz="4" w:space="0"/>
            <w:bottom w:val="single" w:color="000000" w:sz="6" w:space="0"/>
          </w:tcBorders>
          <w:vAlign w:val="center"/>
        </w:tcPr>
        <w:p>
          <w:pPr>
            <w:spacing w:after="0" w:line="240" w:lineRule="auto"/>
            <w:rPr>
              <w:rFonts w:ascii="Verdana" w:hAnsi="Verdana" w:eastAsia="Verdana" w:cs="Verdana"/>
              <w:sz w:val="12"/>
              <w:szCs w:val="12"/>
            </w:rPr>
          </w:pPr>
          <w:r>
            <w:rPr>
              <w:rFonts w:ascii="Verdana" w:hAnsi="Verdana" w:eastAsia="Verdana" w:cs="Verdana"/>
              <w:sz w:val="12"/>
              <w:szCs w:val="12"/>
            </w:rPr>
            <w:t>Hoja:</w:t>
          </w:r>
        </w:p>
      </w:tc>
      <w:tc>
        <w:tcPr>
          <w:tcW w:w="1070" w:type="dxa"/>
          <w:tcBorders>
            <w:top w:val="single" w:color="000000" w:sz="4" w:space="0"/>
            <w:bottom w:val="single" w:color="000000" w:sz="6" w:space="0"/>
          </w:tcBorders>
          <w:vAlign w:val="center"/>
        </w:tcPr>
        <w:p>
          <w:pPr>
            <w:spacing w:after="0" w:line="240" w:lineRule="auto"/>
            <w:ind w:right="58"/>
            <w:jc w:val="center"/>
            <w:rPr>
              <w:rFonts w:ascii="Verdana" w:hAnsi="Verdana" w:eastAsia="Verdana" w:cs="Verdana"/>
              <w:sz w:val="12"/>
              <w:szCs w:val="12"/>
            </w:rPr>
          </w:pPr>
          <w:r>
            <w:rPr>
              <w:rFonts w:ascii="Verdana" w:hAnsi="Verdana" w:eastAsia="Verdana" w:cs="Verdana"/>
              <w:sz w:val="12"/>
              <w:szCs w:val="12"/>
            </w:rPr>
            <w:fldChar w:fldCharType="begin"/>
          </w:r>
          <w:r>
            <w:rPr>
              <w:rFonts w:ascii="Verdana" w:hAnsi="Verdana" w:eastAsia="Verdana" w:cs="Verdana"/>
              <w:sz w:val="12"/>
              <w:szCs w:val="12"/>
            </w:rPr>
            <w:instrText xml:space="preserve">PAGE</w:instrText>
          </w:r>
          <w:r>
            <w:rPr>
              <w:rFonts w:ascii="Verdana" w:hAnsi="Verdana" w:eastAsia="Verdana" w:cs="Verdana"/>
              <w:sz w:val="12"/>
              <w:szCs w:val="12"/>
            </w:rPr>
            <w:fldChar w:fldCharType="separate"/>
          </w:r>
          <w:r>
            <w:rPr>
              <w:rFonts w:ascii="Verdana" w:hAnsi="Verdana" w:eastAsia="Verdana" w:cs="Verdana"/>
              <w:sz w:val="12"/>
              <w:szCs w:val="12"/>
            </w:rPr>
            <w:t>1</w:t>
          </w:r>
          <w:r>
            <w:rPr>
              <w:rFonts w:ascii="Verdana" w:hAnsi="Verdana" w:eastAsia="Verdana" w:cs="Verdana"/>
              <w:sz w:val="12"/>
              <w:szCs w:val="12"/>
            </w:rPr>
            <w:fldChar w:fldCharType="end"/>
          </w:r>
          <w:r>
            <w:rPr>
              <w:rFonts w:ascii="Verdana" w:hAnsi="Verdana" w:eastAsia="Verdana" w:cs="Verdana"/>
              <w:sz w:val="12"/>
              <w:szCs w:val="12"/>
            </w:rPr>
            <w:t xml:space="preserve"> de </w:t>
          </w:r>
          <w:r>
            <w:rPr>
              <w:rFonts w:ascii="Verdana" w:hAnsi="Verdana" w:eastAsia="Verdana" w:cs="Verdana"/>
              <w:sz w:val="12"/>
              <w:szCs w:val="12"/>
            </w:rPr>
            <w:fldChar w:fldCharType="begin"/>
          </w:r>
          <w:r>
            <w:rPr>
              <w:rFonts w:ascii="Verdana" w:hAnsi="Verdana" w:eastAsia="Verdana" w:cs="Verdana"/>
              <w:sz w:val="12"/>
              <w:szCs w:val="12"/>
            </w:rPr>
            <w:instrText xml:space="preserve">NUMPAGES</w:instrText>
          </w:r>
          <w:r>
            <w:rPr>
              <w:rFonts w:ascii="Verdana" w:hAnsi="Verdana" w:eastAsia="Verdana" w:cs="Verdana"/>
              <w:sz w:val="12"/>
              <w:szCs w:val="12"/>
            </w:rPr>
            <w:fldChar w:fldCharType="separate"/>
          </w:r>
          <w:r>
            <w:rPr>
              <w:rFonts w:ascii="Verdana" w:hAnsi="Verdana" w:eastAsia="Verdana" w:cs="Verdana"/>
              <w:sz w:val="12"/>
              <w:szCs w:val="12"/>
            </w:rPr>
            <w:t>2</w:t>
          </w:r>
          <w:r>
            <w:rPr>
              <w:rFonts w:ascii="Verdana" w:hAnsi="Verdana" w:eastAsia="Verdana" w:cs="Verdana"/>
              <w:sz w:val="12"/>
              <w:szCs w:val="12"/>
            </w:rPr>
            <w:fldChar w:fldCharType="end"/>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240" w:hRule="atLeast"/>
        <w:jc w:val="center"/>
      </w:trPr>
      <w:tc>
        <w:tcPr>
          <w:tcW w:w="2919" w:type="dxa"/>
          <w:vMerge w:val="continue"/>
          <w:tcBorders>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after="0" w:line="276" w:lineRule="auto"/>
            <w:rPr>
              <w:rFonts w:ascii="Verdana" w:hAnsi="Verdana" w:eastAsia="Verdana" w:cs="Verdana"/>
              <w:sz w:val="12"/>
              <w:szCs w:val="12"/>
            </w:rPr>
          </w:pPr>
        </w:p>
      </w:tc>
      <w:tc>
        <w:tcPr>
          <w:tcW w:w="5245" w:type="dxa"/>
          <w:vMerge w:val="continue"/>
          <w:vAlign w:val="center"/>
        </w:tcPr>
        <w:p>
          <w:pPr>
            <w:pBdr>
              <w:top w:val="none" w:color="auto" w:sz="0" w:space="0"/>
              <w:left w:val="none" w:color="auto" w:sz="0" w:space="0"/>
              <w:bottom w:val="none" w:color="auto" w:sz="0" w:space="0"/>
              <w:right w:val="none" w:color="auto" w:sz="0" w:space="0"/>
              <w:between w:val="none" w:color="auto" w:sz="0" w:space="0"/>
            </w:pBdr>
            <w:spacing w:after="0" w:line="276" w:lineRule="auto"/>
            <w:rPr>
              <w:rFonts w:ascii="Verdana" w:hAnsi="Verdana" w:eastAsia="Verdana" w:cs="Verdana"/>
              <w:sz w:val="12"/>
              <w:szCs w:val="12"/>
            </w:rPr>
          </w:pPr>
        </w:p>
      </w:tc>
      <w:tc>
        <w:tcPr>
          <w:tcW w:w="1242" w:type="dxa"/>
          <w:tcBorders>
            <w:top w:val="single" w:color="000000" w:sz="4" w:space="0"/>
            <w:bottom w:val="single" w:color="000000" w:sz="6" w:space="0"/>
          </w:tcBorders>
          <w:vAlign w:val="center"/>
        </w:tcPr>
        <w:p>
          <w:pPr>
            <w:spacing w:after="0" w:line="240" w:lineRule="auto"/>
            <w:rPr>
              <w:rFonts w:ascii="Verdana" w:hAnsi="Verdana" w:eastAsia="Verdana" w:cs="Verdana"/>
              <w:sz w:val="12"/>
              <w:szCs w:val="12"/>
            </w:rPr>
          </w:pPr>
          <w:r>
            <w:rPr>
              <w:rFonts w:ascii="Verdana" w:hAnsi="Verdana" w:eastAsia="Verdana" w:cs="Verdana"/>
              <w:sz w:val="12"/>
              <w:szCs w:val="12"/>
            </w:rPr>
            <w:t>Fecha de elaboración:</w:t>
          </w:r>
        </w:p>
      </w:tc>
      <w:tc>
        <w:tcPr>
          <w:tcW w:w="1070" w:type="dxa"/>
          <w:tcBorders>
            <w:top w:val="single" w:color="000000" w:sz="4" w:space="0"/>
            <w:bottom w:val="single" w:color="000000" w:sz="6" w:space="0"/>
          </w:tcBorders>
          <w:vAlign w:val="center"/>
        </w:tcPr>
        <w:p>
          <w:pPr>
            <w:spacing w:after="0" w:line="240" w:lineRule="auto"/>
            <w:ind w:right="58"/>
            <w:jc w:val="center"/>
            <w:rPr>
              <w:rFonts w:hint="default" w:ascii="Verdana" w:hAnsi="Verdana" w:eastAsia="Verdana" w:cs="Verdana"/>
              <w:sz w:val="12"/>
              <w:szCs w:val="12"/>
              <w:lang w:val="en-US"/>
            </w:rPr>
          </w:pPr>
          <w:r>
            <w:rPr>
              <w:rFonts w:hint="default" w:ascii="Verdana" w:hAnsi="Verdana" w:eastAsia="Verdana" w:cs="Verdana"/>
              <w:sz w:val="12"/>
              <w:szCs w:val="12"/>
              <w:lang w:val="en-US"/>
            </w:rPr>
            <w:t>10/sep/2026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340" w:hRule="atLeast"/>
        <w:jc w:val="center"/>
      </w:trPr>
      <w:tc>
        <w:tcPr>
          <w:tcW w:w="2919" w:type="dxa"/>
          <w:vMerge w:val="continue"/>
          <w:tcBorders>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after="0" w:line="276" w:lineRule="auto"/>
            <w:rPr>
              <w:rFonts w:ascii="Verdana" w:hAnsi="Verdana" w:eastAsia="Verdana" w:cs="Verdana"/>
              <w:sz w:val="12"/>
              <w:szCs w:val="12"/>
            </w:rPr>
          </w:pPr>
        </w:p>
      </w:tc>
      <w:tc>
        <w:tcPr>
          <w:tcW w:w="5245" w:type="dxa"/>
          <w:vMerge w:val="continue"/>
          <w:vAlign w:val="center"/>
        </w:tcPr>
        <w:p>
          <w:pPr>
            <w:pBdr>
              <w:top w:val="none" w:color="auto" w:sz="0" w:space="0"/>
              <w:left w:val="none" w:color="auto" w:sz="0" w:space="0"/>
              <w:bottom w:val="none" w:color="auto" w:sz="0" w:space="0"/>
              <w:right w:val="none" w:color="auto" w:sz="0" w:space="0"/>
              <w:between w:val="none" w:color="auto" w:sz="0" w:space="0"/>
            </w:pBdr>
            <w:spacing w:after="0" w:line="276" w:lineRule="auto"/>
            <w:rPr>
              <w:rFonts w:ascii="Verdana" w:hAnsi="Verdana" w:eastAsia="Verdana" w:cs="Verdana"/>
              <w:sz w:val="12"/>
              <w:szCs w:val="12"/>
            </w:rPr>
          </w:pPr>
        </w:p>
      </w:tc>
      <w:tc>
        <w:tcPr>
          <w:tcW w:w="2312" w:type="dxa"/>
          <w:gridSpan w:val="2"/>
          <w:vAlign w:val="center"/>
        </w:tcPr>
        <w:p>
          <w:pPr>
            <w:spacing w:after="0" w:line="240" w:lineRule="auto"/>
            <w:rPr>
              <w:rFonts w:ascii="Verdana" w:hAnsi="Verdana" w:eastAsia="Verdana" w:cs="Verdana"/>
              <w:sz w:val="12"/>
              <w:szCs w:val="12"/>
            </w:rPr>
          </w:pPr>
          <w:r>
            <w:rPr>
              <w:rFonts w:ascii="Verdana" w:hAnsi="Verdana" w:eastAsia="Verdana" w:cs="Verdana"/>
              <w:sz w:val="12"/>
              <w:szCs w:val="12"/>
            </w:rPr>
            <w:t>Proyecto:</w:t>
          </w:r>
        </w:p>
        <w:p>
          <w:pPr>
            <w:spacing w:after="0" w:line="240" w:lineRule="auto"/>
            <w:jc w:val="center"/>
            <w:rPr>
              <w:rFonts w:hint="default" w:ascii="Verdana" w:hAnsi="Verdana" w:eastAsia="Verdana" w:cs="Verdana"/>
              <w:b/>
              <w:sz w:val="12"/>
              <w:szCs w:val="12"/>
              <w:lang w:val="en-US"/>
            </w:rPr>
          </w:pPr>
          <w:r>
            <w:rPr>
              <w:rFonts w:hint="default" w:ascii="Verdana" w:hAnsi="Verdana" w:eastAsia="Verdana" w:cs="Verdana"/>
              <w:b/>
              <w:sz w:val="12"/>
              <w:szCs w:val="12"/>
              <w:lang w:val="en-US"/>
            </w:rPr>
            <w:t>Salvia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rPr>
        <w:trHeight w:val="80" w:hRule="atLeast"/>
        <w:jc w:val="center"/>
      </w:trPr>
      <w:tc>
        <w:tcPr>
          <w:tcW w:w="2919" w:type="dxa"/>
          <w:vMerge w:val="continue"/>
          <w:tcBorders>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after="0" w:line="276" w:lineRule="auto"/>
            <w:rPr>
              <w:rFonts w:ascii="Verdana" w:hAnsi="Verdana" w:eastAsia="Verdana" w:cs="Verdana"/>
              <w:b/>
              <w:sz w:val="12"/>
              <w:szCs w:val="12"/>
            </w:rPr>
          </w:pPr>
        </w:p>
      </w:tc>
      <w:tc>
        <w:tcPr>
          <w:tcW w:w="5245" w:type="dxa"/>
          <w:vMerge w:val="continue"/>
          <w:vAlign w:val="center"/>
        </w:tcPr>
        <w:p>
          <w:pPr>
            <w:pBdr>
              <w:top w:val="none" w:color="auto" w:sz="0" w:space="0"/>
              <w:left w:val="none" w:color="auto" w:sz="0" w:space="0"/>
              <w:bottom w:val="none" w:color="auto" w:sz="0" w:space="0"/>
              <w:right w:val="none" w:color="auto" w:sz="0" w:space="0"/>
              <w:between w:val="none" w:color="auto" w:sz="0" w:space="0"/>
            </w:pBdr>
            <w:spacing w:after="0" w:line="276" w:lineRule="auto"/>
            <w:rPr>
              <w:rFonts w:ascii="Verdana" w:hAnsi="Verdana" w:eastAsia="Verdana" w:cs="Verdana"/>
              <w:b/>
              <w:sz w:val="12"/>
              <w:szCs w:val="12"/>
            </w:rPr>
          </w:pPr>
        </w:p>
      </w:tc>
      <w:tc>
        <w:tcPr>
          <w:tcW w:w="2312" w:type="dxa"/>
          <w:gridSpan w:val="2"/>
          <w:vAlign w:val="center"/>
        </w:tcPr>
        <w:p>
          <w:pPr>
            <w:spacing w:after="0" w:line="240" w:lineRule="auto"/>
            <w:rPr>
              <w:rFonts w:ascii="Verdana" w:hAnsi="Verdana" w:eastAsia="Verdana" w:cs="Verdana"/>
              <w:sz w:val="12"/>
              <w:szCs w:val="12"/>
            </w:rPr>
          </w:pPr>
          <w:r>
            <w:rPr>
              <w:rFonts w:ascii="Verdana" w:hAnsi="Verdana" w:eastAsia="Verdana" w:cs="Verdana"/>
              <w:sz w:val="12"/>
              <w:szCs w:val="12"/>
            </w:rPr>
            <w:t>Código:</w:t>
          </w:r>
        </w:p>
        <w:p>
          <w:pPr>
            <w:spacing w:after="0" w:line="240" w:lineRule="auto"/>
            <w:jc w:val="center"/>
            <w:rPr>
              <w:rFonts w:ascii="Verdana" w:hAnsi="Verdana" w:eastAsia="Verdana" w:cs="Verdana"/>
              <w:b/>
              <w:sz w:val="12"/>
              <w:szCs w:val="12"/>
            </w:rPr>
          </w:pPr>
          <w:r>
            <w:rPr>
              <w:rFonts w:ascii="Verdana" w:hAnsi="Verdana" w:eastAsia="Verdana" w:cs="Verdana"/>
              <w:b/>
              <w:sz w:val="12"/>
              <w:szCs w:val="12"/>
            </w:rPr>
            <w:t>APCTI-PP-IS-001</w:t>
          </w:r>
        </w:p>
      </w:tc>
    </w:tr>
  </w:tbl>
  <w:p>
    <w:pPr>
      <w:pBdr>
        <w:top w:val="none" w:color="auto" w:sz="0" w:space="0"/>
        <w:left w:val="none" w:color="auto" w:sz="0" w:space="0"/>
        <w:bottom w:val="none" w:color="auto" w:sz="0" w:space="0"/>
        <w:right w:val="none" w:color="auto" w:sz="0" w:space="0"/>
        <w:between w:val="none" w:color="auto" w:sz="0" w:space="0"/>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313E4"/>
    <w:multiLevelType w:val="multilevel"/>
    <w:tmpl w:val="FFF313E4"/>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
    <w:nsid w:val="2C643C7A"/>
    <w:multiLevelType w:val="multilevel"/>
    <w:tmpl w:val="2C643C7A"/>
    <w:lvl w:ilvl="0" w:tentative="0">
      <w:start w:val="1"/>
      <w:numFmt w:val="decimal"/>
      <w:lvlText w:val="%1."/>
      <w:lvlJc w:val="left"/>
      <w:pPr>
        <w:ind w:left="360" w:firstLine="0"/>
      </w:pPr>
    </w:lvl>
    <w:lvl w:ilvl="1" w:tentative="0">
      <w:start w:val="1"/>
      <w:numFmt w:val="decimal"/>
      <w:lvlText w:val="%1.%2."/>
      <w:lvlJc w:val="left"/>
      <w:pPr>
        <w:ind w:left="792" w:firstLine="360"/>
      </w:pPr>
    </w:lvl>
    <w:lvl w:ilvl="2" w:tentative="0">
      <w:start w:val="1"/>
      <w:numFmt w:val="decimal"/>
      <w:lvlText w:val="%1.%2.%3."/>
      <w:lvlJc w:val="left"/>
      <w:pPr>
        <w:ind w:left="1224" w:firstLine="720"/>
      </w:pPr>
    </w:lvl>
    <w:lvl w:ilvl="3" w:tentative="0">
      <w:start w:val="1"/>
      <w:numFmt w:val="decimal"/>
      <w:lvlText w:val="%1.%2.%3.%4."/>
      <w:lvlJc w:val="left"/>
      <w:pPr>
        <w:ind w:left="1728" w:firstLine="1080"/>
      </w:pPr>
    </w:lvl>
    <w:lvl w:ilvl="4" w:tentative="0">
      <w:start w:val="1"/>
      <w:numFmt w:val="decimal"/>
      <w:lvlText w:val="%1.%2.%3.%4.%5."/>
      <w:lvlJc w:val="left"/>
      <w:pPr>
        <w:ind w:left="2232" w:firstLine="1440"/>
      </w:pPr>
    </w:lvl>
    <w:lvl w:ilvl="5" w:tentative="0">
      <w:start w:val="1"/>
      <w:numFmt w:val="decimal"/>
      <w:lvlText w:val="%1.%2.%3.%4.%5.%6."/>
      <w:lvlJc w:val="left"/>
      <w:pPr>
        <w:ind w:left="2736" w:firstLine="1800"/>
      </w:pPr>
    </w:lvl>
    <w:lvl w:ilvl="6" w:tentative="0">
      <w:start w:val="1"/>
      <w:numFmt w:val="decimal"/>
      <w:lvlText w:val="%1.%2.%3.%4.%5.%6.%7."/>
      <w:lvlJc w:val="left"/>
      <w:pPr>
        <w:ind w:left="3240" w:firstLine="2160"/>
      </w:pPr>
    </w:lvl>
    <w:lvl w:ilvl="7" w:tentative="0">
      <w:start w:val="1"/>
      <w:numFmt w:val="decimal"/>
      <w:lvlText w:val="%1.%2.%3.%4.%5.%6.%7.%8."/>
      <w:lvlJc w:val="left"/>
      <w:pPr>
        <w:ind w:left="3744" w:firstLine="2519"/>
      </w:pPr>
    </w:lvl>
    <w:lvl w:ilvl="8" w:tentative="0">
      <w:start w:val="1"/>
      <w:numFmt w:val="decimal"/>
      <w:lvlText w:val="%1.%2.%3.%4.%5.%6.%7.%8.%9."/>
      <w:lvlJc w:val="left"/>
      <w:pPr>
        <w:ind w:left="4320" w:firstLine="28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4B3"/>
    <w:rsid w:val="00047F85"/>
    <w:rsid w:val="000D53EA"/>
    <w:rsid w:val="000F44B3"/>
    <w:rsid w:val="00530425"/>
    <w:rsid w:val="7AF70741"/>
    <w:rsid w:val="7AFB5334"/>
    <w:rsid w:val="7F9F5F56"/>
    <w:rsid w:val="B7F4A653"/>
    <w:rsid w:val="FDFA1CC4"/>
    <w:rsid w:val="FFEFCF9D"/>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pPr>
    <w:rPr>
      <w:rFonts w:ascii="Calibri" w:hAnsi="Calibri" w:eastAsia="Calibri" w:cs="Calibri"/>
      <w:sz w:val="22"/>
      <w:szCs w:val="22"/>
      <w:lang w:val="es-MX" w:eastAsia="es-MX"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22"/>
    <w:unhideWhenUsed/>
    <w:uiPriority w:val="99"/>
    <w:pPr>
      <w:tabs>
        <w:tab w:val="center" w:pos="4419"/>
        <w:tab w:val="right" w:pos="8838"/>
      </w:tabs>
      <w:spacing w:after="0" w:line="240" w:lineRule="auto"/>
    </w:pPr>
  </w:style>
  <w:style w:type="paragraph" w:styleId="11">
    <w:name w:val="header"/>
    <w:basedOn w:val="1"/>
    <w:link w:val="21"/>
    <w:unhideWhenUsed/>
    <w:uiPriority w:val="99"/>
    <w:pPr>
      <w:tabs>
        <w:tab w:val="center" w:pos="4419"/>
        <w:tab w:val="right" w:pos="8838"/>
      </w:tabs>
      <w:spacing w:after="0" w:line="240" w:lineRule="auto"/>
    </w:p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10"/>
    <w:pPr>
      <w:keepNext/>
      <w:keepLines/>
      <w:spacing w:before="480" w:after="120"/>
    </w:pPr>
    <w:rPr>
      <w:b/>
      <w:sz w:val="72"/>
      <w:szCs w:val="72"/>
    </w:rPr>
  </w:style>
  <w:style w:type="table" w:customStyle="1" w:styleId="14">
    <w:name w:val="Table Normal1"/>
    <w:uiPriority w:val="0"/>
    <w:tblPr>
      <w:tblCellMar>
        <w:top w:w="0" w:type="dxa"/>
        <w:left w:w="0" w:type="dxa"/>
        <w:bottom w:w="0" w:type="dxa"/>
        <w:right w:w="0" w:type="dxa"/>
      </w:tblCellMar>
    </w:tblPr>
  </w:style>
  <w:style w:type="table" w:customStyle="1" w:styleId="15">
    <w:name w:val="_Style 12"/>
    <w:basedOn w:val="14"/>
    <w:uiPriority w:val="0"/>
    <w:pPr>
      <w:spacing w:after="0" w:line="240" w:lineRule="auto"/>
    </w:pPr>
    <w:tblPr>
      <w:tblCellMar>
        <w:top w:w="0" w:type="dxa"/>
        <w:left w:w="115" w:type="dxa"/>
        <w:bottom w:w="0" w:type="dxa"/>
        <w:right w:w="115" w:type="dxa"/>
      </w:tblCellMar>
    </w:tblPr>
  </w:style>
  <w:style w:type="table" w:customStyle="1" w:styleId="16">
    <w:name w:val="_Style 13"/>
    <w:basedOn w:val="14"/>
    <w:uiPriority w:val="0"/>
    <w:pPr>
      <w:spacing w:after="0" w:line="240" w:lineRule="auto"/>
    </w:pPr>
    <w:tblPr>
      <w:tblCellMar>
        <w:top w:w="0" w:type="dxa"/>
        <w:left w:w="115" w:type="dxa"/>
        <w:bottom w:w="0" w:type="dxa"/>
        <w:right w:w="115" w:type="dxa"/>
      </w:tblCellMar>
    </w:tblPr>
  </w:style>
  <w:style w:type="table" w:customStyle="1" w:styleId="17">
    <w:name w:val="_Style 14"/>
    <w:basedOn w:val="14"/>
    <w:uiPriority w:val="0"/>
    <w:pPr>
      <w:spacing w:after="0" w:line="240" w:lineRule="auto"/>
    </w:pPr>
    <w:tblPr>
      <w:tblCellMar>
        <w:top w:w="0" w:type="dxa"/>
        <w:left w:w="115" w:type="dxa"/>
        <w:bottom w:w="0" w:type="dxa"/>
        <w:right w:w="115" w:type="dxa"/>
      </w:tblCellMar>
    </w:tblPr>
  </w:style>
  <w:style w:type="table" w:customStyle="1" w:styleId="18">
    <w:name w:val="_Style 15"/>
    <w:basedOn w:val="14"/>
    <w:uiPriority w:val="0"/>
    <w:pPr>
      <w:spacing w:after="0" w:line="240" w:lineRule="auto"/>
    </w:pPr>
    <w:tblPr>
      <w:tblCellMar>
        <w:top w:w="0" w:type="dxa"/>
        <w:left w:w="115" w:type="dxa"/>
        <w:bottom w:w="0" w:type="dxa"/>
        <w:right w:w="115" w:type="dxa"/>
      </w:tblCellMar>
    </w:tblPr>
  </w:style>
  <w:style w:type="table" w:customStyle="1" w:styleId="19">
    <w:name w:val="_Style 16"/>
    <w:basedOn w:val="14"/>
    <w:uiPriority w:val="0"/>
    <w:pPr>
      <w:spacing w:after="0" w:line="240" w:lineRule="auto"/>
    </w:pPr>
    <w:tblPr>
      <w:tblCellMar>
        <w:top w:w="0" w:type="dxa"/>
        <w:left w:w="115" w:type="dxa"/>
        <w:bottom w:w="0" w:type="dxa"/>
        <w:right w:w="115" w:type="dxa"/>
      </w:tblCellMar>
    </w:tblPr>
  </w:style>
  <w:style w:type="table" w:customStyle="1" w:styleId="20">
    <w:name w:val="_Style 17"/>
    <w:basedOn w:val="14"/>
    <w:uiPriority w:val="0"/>
    <w:pPr>
      <w:spacing w:after="0" w:line="240" w:lineRule="auto"/>
    </w:pPr>
    <w:tblPr>
      <w:tblCellMar>
        <w:top w:w="0" w:type="dxa"/>
        <w:left w:w="115" w:type="dxa"/>
        <w:bottom w:w="0" w:type="dxa"/>
        <w:right w:w="115" w:type="dxa"/>
      </w:tblCellMar>
    </w:tblPr>
  </w:style>
  <w:style w:type="character" w:customStyle="1" w:styleId="21">
    <w:name w:val="Encabezado Car"/>
    <w:basedOn w:val="8"/>
    <w:link w:val="11"/>
    <w:uiPriority w:val="99"/>
  </w:style>
  <w:style w:type="character" w:customStyle="1" w:styleId="22">
    <w:name w:val="Pie de página Car"/>
    <w:basedOn w:val="8"/>
    <w:link w:val="10"/>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178</Words>
  <Characters>979</Characters>
  <Lines>8</Lines>
  <Paragraphs>2</Paragraphs>
  <TotalTime>1</TotalTime>
  <ScaleCrop>false</ScaleCrop>
  <LinksUpToDate>false</LinksUpToDate>
  <CharactersWithSpaces>1155</CharactersWithSpaces>
  <Application>WPS Office_11.1.0.11733_F1E327BC-269C-435d-A152-05C5408002CA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2022-07-30T09:12:00Z</dcterms:created>
  <dc:creator>alexander</dc:creator>
  <cp:lastModifiedBy>alexander</cp:lastModifiedBy>
  <dcterms:modified xsi:type="dcterms:W3CDTF">2026-09-10T13:04:17Z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