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DBBC6C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Predictive Analytics Report</w:t>
      </w:r>
    </w:p>
    <w:p w14:paraId="60BAA3F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Title: Predicting Client Subscription to Term Deposit</w:t>
      </w:r>
    </w:p>
    <w:p w14:paraId="0D0DD2F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Prepared by: </w:t>
      </w:r>
      <w:r>
        <w:rPr>
          <w:rFonts w:hint="default" w:ascii="Times New Roman" w:hAnsi="Times New Roman" w:cs="Times New Roman"/>
          <w:lang w:val="en-US"/>
        </w:rPr>
        <w:t>Daniel Appiok</w:t>
      </w:r>
    </w:p>
    <w:p w14:paraId="406E92A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Date: </w:t>
      </w:r>
      <w:r>
        <w:rPr>
          <w:rFonts w:hint="default" w:ascii="Times New Roman" w:hAnsi="Times New Roman" w:cs="Times New Roman"/>
          <w:lang w:val="en-US"/>
        </w:rPr>
        <w:t>June 14,2025</w:t>
      </w:r>
    </w:p>
    <w:p w14:paraId="35BF654E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Executive Summary</w:t>
      </w:r>
    </w:p>
    <w:p w14:paraId="28CA6B6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project aimed to build a data-driven model to predict whether a client would subscribe to a term deposit based on historical marketing campaign data.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The outcome variable (y) represents client subscription: 'yes' or 'no'.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The objective was twofold: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1. Develop a reliable predictive model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2. Generate actionable insights to support marketing strategy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After evaluating multiple models, Logistic Regression was chosen for its balance between performance and interpretability — making it the most suitable for business decisions.</w:t>
      </w:r>
    </w:p>
    <w:p w14:paraId="0FAB66EA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Dataset Overview</w:t>
      </w:r>
    </w:p>
    <w:p w14:paraId="4CA6C9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Source: Direct marketing campaign data from a banking institution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Total Records: ~41,000 clients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Features: 20 input variables + 1 target variable (y)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No missing values; data quality was high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Key Data Attributes: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Client Info: Age, job, marital status, education, etc.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Campaign Info: Call duration, contact type, day/month of last contact, etc.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Historical Outcomes: Previous campaign results, number of contacts, etc.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Target: y: whether the client subscribed (yes or no)</w:t>
      </w:r>
    </w:p>
    <w:p w14:paraId="12673C64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Methodology</w:t>
      </w:r>
    </w:p>
    <w:p w14:paraId="338235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project followed a typical end-to-end data science workflow: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1. Exploratory Data Analysis (EDA)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2. Preprocessing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3. Modeling Techniques Compared: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- Logistic Regression (Interpretable baseline)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- Random Forest (Ensemble of decision trees)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- XGBoost (Boosted gradient trees)</w:t>
      </w:r>
      <w:bookmarkStart w:id="0" w:name="_GoBack"/>
      <w:bookmarkEnd w:id="0"/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4. Evaluation Metrics: Accuracy, Precision, Recall, F1 Score</w:t>
      </w:r>
    </w:p>
    <w:p w14:paraId="6DAFDB9E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Model Performance Comparison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71"/>
        <w:gridCol w:w="1771"/>
        <w:gridCol w:w="1771"/>
        <w:gridCol w:w="1771"/>
        <w:gridCol w:w="1771"/>
      </w:tblGrid>
      <w:tr w14:paraId="4D75B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1" w:type="dxa"/>
          </w:tcPr>
          <w:p w14:paraId="077D29B0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Model</w:t>
            </w:r>
          </w:p>
        </w:tc>
        <w:tc>
          <w:tcPr>
            <w:tcW w:w="1771" w:type="dxa"/>
          </w:tcPr>
          <w:p w14:paraId="44F69A31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Accuracy</w:t>
            </w:r>
          </w:p>
        </w:tc>
        <w:tc>
          <w:tcPr>
            <w:tcW w:w="1771" w:type="dxa"/>
          </w:tcPr>
          <w:p w14:paraId="5D9F5B93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Precision</w:t>
            </w:r>
          </w:p>
        </w:tc>
        <w:tc>
          <w:tcPr>
            <w:tcW w:w="1771" w:type="dxa"/>
          </w:tcPr>
          <w:p w14:paraId="35D4C65A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Recall</w:t>
            </w:r>
          </w:p>
        </w:tc>
        <w:tc>
          <w:tcPr>
            <w:tcW w:w="1771" w:type="dxa"/>
          </w:tcPr>
          <w:p w14:paraId="43A80EC1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F1</w:t>
            </w:r>
          </w:p>
        </w:tc>
      </w:tr>
      <w:tr w14:paraId="34C9F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 w14:paraId="1B57B387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Logistic regression</w:t>
            </w:r>
          </w:p>
        </w:tc>
        <w:tc>
          <w:tcPr>
            <w:tcW w:w="1771" w:type="dxa"/>
          </w:tcPr>
          <w:p w14:paraId="2C0E39F1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83</w:t>
            </w:r>
          </w:p>
        </w:tc>
        <w:tc>
          <w:tcPr>
            <w:tcW w:w="1771" w:type="dxa"/>
          </w:tcPr>
          <w:p w14:paraId="3AAF56E2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88</w:t>
            </w:r>
          </w:p>
        </w:tc>
        <w:tc>
          <w:tcPr>
            <w:tcW w:w="1771" w:type="dxa"/>
          </w:tcPr>
          <w:p w14:paraId="049372D0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85</w:t>
            </w:r>
          </w:p>
        </w:tc>
        <w:tc>
          <w:tcPr>
            <w:tcW w:w="1771" w:type="dxa"/>
          </w:tcPr>
          <w:p w14:paraId="3775AFCD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83</w:t>
            </w:r>
          </w:p>
        </w:tc>
      </w:tr>
      <w:tr w14:paraId="593D9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 w14:paraId="4A882960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Random forest</w:t>
            </w:r>
          </w:p>
        </w:tc>
        <w:tc>
          <w:tcPr>
            <w:tcW w:w="1771" w:type="dxa"/>
          </w:tcPr>
          <w:p w14:paraId="436FBE46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89</w:t>
            </w:r>
          </w:p>
        </w:tc>
        <w:tc>
          <w:tcPr>
            <w:tcW w:w="1771" w:type="dxa"/>
          </w:tcPr>
          <w:p w14:paraId="009471C4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88</w:t>
            </w:r>
          </w:p>
        </w:tc>
        <w:tc>
          <w:tcPr>
            <w:tcW w:w="1771" w:type="dxa"/>
          </w:tcPr>
          <w:p w14:paraId="416B4F32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89</w:t>
            </w:r>
          </w:p>
        </w:tc>
        <w:tc>
          <w:tcPr>
            <w:tcW w:w="1771" w:type="dxa"/>
          </w:tcPr>
          <w:p w14:paraId="3AB8FCD1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88</w:t>
            </w:r>
          </w:p>
        </w:tc>
      </w:tr>
      <w:tr w14:paraId="09D82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 w14:paraId="7F837059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XGBoost</w:t>
            </w:r>
          </w:p>
        </w:tc>
        <w:tc>
          <w:tcPr>
            <w:tcW w:w="1771" w:type="dxa"/>
          </w:tcPr>
          <w:p w14:paraId="214E2741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90</w:t>
            </w:r>
          </w:p>
        </w:tc>
        <w:tc>
          <w:tcPr>
            <w:tcW w:w="1771" w:type="dxa"/>
          </w:tcPr>
          <w:p w14:paraId="43466DF4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88</w:t>
            </w:r>
          </w:p>
        </w:tc>
        <w:tc>
          <w:tcPr>
            <w:tcW w:w="1771" w:type="dxa"/>
          </w:tcPr>
          <w:p w14:paraId="43E5AE8A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90</w:t>
            </w:r>
          </w:p>
        </w:tc>
        <w:tc>
          <w:tcPr>
            <w:tcW w:w="1771" w:type="dxa"/>
          </w:tcPr>
          <w:p w14:paraId="62ACD65C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89</w:t>
            </w:r>
          </w:p>
        </w:tc>
      </w:tr>
    </w:tbl>
    <w:p w14:paraId="7B02964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Logistic Regression offered comparable F1 score to the more complex models but with clear interpretability — making it ideal for business use.</w:t>
      </w:r>
    </w:p>
    <w:p w14:paraId="135499AA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Key Insights &amp; Recommendations</w:t>
      </w:r>
    </w:p>
    <w:p w14:paraId="7EC28B9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Top Influential Features: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Duration of last call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Contact method (cellular)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Month of contact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Outcome of previous campaigns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Client Characteristics: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Engaged longer in calls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Responded positively to past campaigns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Contacted via cellular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Avoiding low-conversion months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Recommendations: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Prioritize longer conversations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Avoid calls in May and August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Focus on clients with prior success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Emphasize cellular over telephone contacts</w:t>
      </w:r>
    </w:p>
    <w:p w14:paraId="5F3251FD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6</w:t>
      </w:r>
      <w:r>
        <w:rPr>
          <w:rFonts w:hint="default" w:ascii="Times New Roman" w:hAnsi="Times New Roman" w:cs="Times New Roman"/>
        </w:rPr>
        <w:t>. Conclusion</w:t>
      </w:r>
    </w:p>
    <w:p w14:paraId="0B3C7A1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project delivered a robust, interpretable model to guide marketing outreach strategy.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It provided actionable insights based on real behavior — enabling data-driven targeting and efficiency gains in campaign performance.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333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Nathaniel Opaye-Robertson</cp:lastModifiedBy>
  <dcterms:modified xsi:type="dcterms:W3CDTF">2025-06-14T14:45:39Z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2642616188DB4207A2C119BC6DAB1307_12</vt:lpwstr>
  </property>
</Properties>
</file>