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9227" w14:textId="0F5F4A03" w:rsidR="003850E3" w:rsidRPr="00B045E6" w:rsidRDefault="003850E3" w:rsidP="00B045E6">
      <w:pPr>
        <w:jc w:val="both"/>
        <w:rPr>
          <w:rFonts w:ascii="Aristotelica" w:hAnsi="Aristotelica" w:cs="Arial"/>
          <w:color w:val="000000"/>
          <w:sz w:val="20"/>
          <w:szCs w:val="20"/>
        </w:rPr>
      </w:pPr>
      <w:r w:rsidRPr="00B045E6">
        <w:rPr>
          <w:rFonts w:ascii="Aristotelica" w:hAnsi="Aristotelica" w:cs="Arial"/>
          <w:color w:val="000000"/>
          <w:sz w:val="20"/>
          <w:szCs w:val="20"/>
        </w:rPr>
        <w:t xml:space="preserve">Esta Política de Cookies se aplica al Servicio Digital ofrecido por </w:t>
      </w:r>
      <w:r w:rsidR="00850E23">
        <w:rPr>
          <w:rFonts w:ascii="Aristotelica" w:eastAsia="Arial" w:hAnsi="Aristotelica" w:cs="Arial"/>
          <w:b/>
          <w:bCs/>
          <w:sz w:val="20"/>
          <w:szCs w:val="20"/>
        </w:rPr>
        <w:t>ENCOUNTER LATAM S.A.S.</w:t>
      </w:r>
      <w:r w:rsidR="00B045E6" w:rsidRPr="00B045E6">
        <w:rPr>
          <w:rFonts w:ascii="Aristotelica" w:eastAsia="Arial" w:hAnsi="Aristotelica" w:cs="Arial"/>
          <w:b/>
          <w:bCs/>
          <w:sz w:val="20"/>
          <w:szCs w:val="20"/>
        </w:rPr>
        <w:t xml:space="preserve">, </w:t>
      </w:r>
      <w:r w:rsidR="00B045E6" w:rsidRPr="00B045E6">
        <w:rPr>
          <w:rFonts w:ascii="Aristotelica" w:eastAsia="Arial" w:hAnsi="Aristotelica" w:cs="Arial"/>
          <w:sz w:val="20"/>
          <w:szCs w:val="20"/>
        </w:rPr>
        <w:t>sociedad comercial, identificada con el</w:t>
      </w:r>
      <w:r w:rsidR="00B045E6" w:rsidRPr="00B045E6">
        <w:rPr>
          <w:rFonts w:ascii="Aristotelica" w:eastAsia="Arial" w:hAnsi="Aristotelica" w:cs="Arial"/>
          <w:b/>
          <w:bCs/>
          <w:sz w:val="20"/>
          <w:szCs w:val="20"/>
        </w:rPr>
        <w:t xml:space="preserve"> NIT </w:t>
      </w:r>
      <w:r w:rsidR="008505D5" w:rsidRPr="008505D5">
        <w:rPr>
          <w:rFonts w:ascii="Aristotelica" w:eastAsia="Arial" w:hAnsi="Aristotelica" w:cs="Arial"/>
          <w:b/>
          <w:bCs/>
          <w:sz w:val="20"/>
          <w:szCs w:val="20"/>
        </w:rPr>
        <w:t>901990422</w:t>
      </w:r>
      <w:r w:rsidR="008505D5" w:rsidRPr="008505D5">
        <w:rPr>
          <w:rFonts w:ascii="Aristotelica" w:eastAsia="Arial" w:hAnsi="Aristotelica" w:cs="Arial"/>
          <w:b/>
          <w:bCs/>
          <w:sz w:val="20"/>
          <w:szCs w:val="20"/>
        </w:rPr>
        <w:t xml:space="preserve"> </w:t>
      </w:r>
      <w:r w:rsidR="00B045E6" w:rsidRPr="00B045E6">
        <w:rPr>
          <w:rFonts w:ascii="Aristotelica" w:hAnsi="Aristotelica" w:cs="Arial"/>
          <w:sz w:val="20"/>
          <w:szCs w:val="20"/>
        </w:rPr>
        <w:t>(en adelante “</w:t>
      </w:r>
      <w:r w:rsidR="00850E23">
        <w:rPr>
          <w:rFonts w:ascii="Aristotelica" w:hAnsi="Aristotelica" w:cs="Arial"/>
          <w:b/>
          <w:bCs/>
          <w:sz w:val="20"/>
          <w:szCs w:val="20"/>
        </w:rPr>
        <w:t>ENCOUNTER</w:t>
      </w:r>
      <w:r w:rsidR="00B045E6" w:rsidRPr="00B045E6">
        <w:rPr>
          <w:rFonts w:ascii="Aristotelica" w:hAnsi="Aristotelica" w:cs="Arial"/>
          <w:sz w:val="20"/>
          <w:szCs w:val="20"/>
        </w:rPr>
        <w:t>”)</w:t>
      </w:r>
      <w:r w:rsidR="00B045E6" w:rsidRPr="00B045E6">
        <w:rPr>
          <w:rFonts w:ascii="Aristotelica" w:eastAsia="Arial" w:hAnsi="Aristotelica" w:cs="Arial"/>
          <w:sz w:val="20"/>
          <w:szCs w:val="20"/>
        </w:rPr>
        <w:t xml:space="preserve"> </w:t>
      </w:r>
      <w:r w:rsidRPr="00B045E6">
        <w:rPr>
          <w:rFonts w:ascii="Aristotelica" w:eastAsia="Arial" w:hAnsi="Aristotelica" w:cs="Arial"/>
          <w:color w:val="000000"/>
          <w:sz w:val="20"/>
          <w:szCs w:val="20"/>
        </w:rPr>
        <w:t>vinculado</w:t>
      </w:r>
      <w:r w:rsidRPr="00B045E6">
        <w:rPr>
          <w:rFonts w:ascii="Aristotelica" w:hAnsi="Aristotelica" w:cs="Arial"/>
          <w:color w:val="000000"/>
          <w:sz w:val="20"/>
          <w:szCs w:val="20"/>
        </w:rPr>
        <w:t xml:space="preserve"> a la misma y forma parte de la </w:t>
      </w:r>
      <w:r w:rsidR="00B045E6" w:rsidRPr="00B045E6">
        <w:rPr>
          <w:rFonts w:ascii="Aristotelica" w:hAnsi="Aristotelica" w:cs="Arial"/>
          <w:color w:val="000000"/>
          <w:sz w:val="20"/>
          <w:szCs w:val="20"/>
        </w:rPr>
        <w:t>política de tratamiento de datos personales de la empresa</w:t>
      </w:r>
      <w:r w:rsidRPr="00B045E6">
        <w:rPr>
          <w:rFonts w:ascii="Aristotelica" w:hAnsi="Aristotelica" w:cs="Arial"/>
          <w:color w:val="000000"/>
          <w:sz w:val="20"/>
          <w:szCs w:val="20"/>
        </w:rPr>
        <w:t xml:space="preserve">, que describe nuestra práctica en la utilización de Cookies.  En los Servicios Digitales empleados por </w:t>
      </w:r>
      <w:r w:rsidR="00850E23">
        <w:rPr>
          <w:rFonts w:ascii="Aristotelica" w:eastAsia="Arial" w:hAnsi="Aristotelica" w:cs="Arial"/>
          <w:b/>
          <w:bCs/>
          <w:color w:val="000000"/>
          <w:sz w:val="20"/>
          <w:szCs w:val="20"/>
        </w:rPr>
        <w:t>ENCOUNTER</w:t>
      </w:r>
      <w:r w:rsidRPr="00B045E6">
        <w:rPr>
          <w:rFonts w:ascii="Aristotelica" w:hAnsi="Aristotelica" w:cs="Arial"/>
          <w:color w:val="000000"/>
          <w:sz w:val="20"/>
          <w:szCs w:val="20"/>
        </w:rPr>
        <w:t>, se utilizan diversas tecnologías que incluyen cookies (“Cookies y Tecnologías Similares”). Le recomendamos que siga leyendo para conocer qué tipos de cookies podemos utilizar, por qué lo hacemos y cómo puede elegir entre diversas opciones relativas a Cookies y Tecnologías Similares.</w:t>
      </w:r>
    </w:p>
    <w:p w14:paraId="0EC7F5D7" w14:textId="77777777" w:rsidR="00B045E6" w:rsidRPr="00B045E6" w:rsidRDefault="003850E3" w:rsidP="00B045E6">
      <w:pPr>
        <w:pStyle w:val="NormalWeb"/>
        <w:spacing w:before="0" w:beforeAutospacing="0" w:after="0" w:afterAutospacing="0" w:line="276" w:lineRule="auto"/>
        <w:jc w:val="both"/>
        <w:rPr>
          <w:rFonts w:ascii="Aristotelica" w:hAnsi="Aristotelica" w:cs="Arial"/>
          <w:color w:val="000000"/>
          <w:sz w:val="20"/>
          <w:szCs w:val="20"/>
        </w:rPr>
      </w:pPr>
      <w:r w:rsidRPr="00B045E6">
        <w:rPr>
          <w:rFonts w:ascii="Aristotelica" w:hAnsi="Aristotelica" w:cs="Arial"/>
          <w:b/>
          <w:bCs/>
          <w:color w:val="000000"/>
          <w:sz w:val="20"/>
          <w:szCs w:val="20"/>
          <w:u w:val="single"/>
        </w:rPr>
        <w:t>Cookies</w:t>
      </w:r>
      <w:r w:rsidRPr="00B045E6">
        <w:rPr>
          <w:rFonts w:ascii="Aristotelica" w:hAnsi="Aristotelica" w:cs="Arial"/>
          <w:b/>
          <w:bCs/>
          <w:color w:val="000000"/>
          <w:sz w:val="20"/>
          <w:szCs w:val="20"/>
        </w:rPr>
        <w:t xml:space="preserve">: </w:t>
      </w:r>
      <w:r w:rsidR="00B045E6" w:rsidRPr="00B045E6">
        <w:rPr>
          <w:rFonts w:ascii="Aristotelica" w:hAnsi="Aristotelica" w:cs="Arial"/>
          <w:color w:val="000000"/>
          <w:sz w:val="20"/>
          <w:szCs w:val="20"/>
        </w:rPr>
        <w:t xml:space="preserve">Las </w:t>
      </w:r>
      <w:r w:rsidR="00B045E6" w:rsidRPr="00B045E6">
        <w:rPr>
          <w:rFonts w:ascii="Aristotelica" w:hAnsi="Aristotelica" w:cs="Arial"/>
          <w:i/>
          <w:iCs/>
          <w:color w:val="000000"/>
          <w:sz w:val="20"/>
          <w:szCs w:val="20"/>
        </w:rPr>
        <w:t>cookies</w:t>
      </w:r>
      <w:r w:rsidR="00B045E6" w:rsidRPr="00B045E6">
        <w:rPr>
          <w:rFonts w:ascii="Aristotelica" w:hAnsi="Aristotelica" w:cs="Arial"/>
          <w:color w:val="000000"/>
          <w:sz w:val="20"/>
          <w:szCs w:val="20"/>
        </w:rPr>
        <w:t xml:space="preserve"> son pequeños archivos de texto que se descargan y almacenan en el ordenador o dispositivo móvil del usuario cuando accede a ciertas páginas web. Funcionan como un método de identificación que permite reconocer al usuario y mejorar su experiencia de navegación.</w:t>
      </w:r>
    </w:p>
    <w:p w14:paraId="470AD3DA" w14:textId="7777777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p>
    <w:p w14:paraId="282EF87F" w14:textId="6F00E1DC"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r w:rsidRPr="00B045E6">
        <w:rPr>
          <w:rFonts w:ascii="Aristotelica" w:hAnsi="Aristotelica" w:cs="Arial"/>
          <w:color w:val="000000"/>
          <w:sz w:val="20"/>
          <w:szCs w:val="20"/>
        </w:rPr>
        <w:t xml:space="preserve">Además de las cookies, </w:t>
      </w:r>
      <w:r w:rsidR="00850E23">
        <w:rPr>
          <w:rFonts w:ascii="Aristotelica" w:hAnsi="Aristotelica" w:cs="Arial"/>
          <w:b/>
          <w:bCs/>
          <w:color w:val="000000"/>
          <w:sz w:val="20"/>
          <w:szCs w:val="20"/>
        </w:rPr>
        <w:t>ENCOUNTER</w:t>
      </w:r>
      <w:r w:rsidRPr="00B045E6">
        <w:rPr>
          <w:rFonts w:ascii="Aristotelica" w:hAnsi="Aristotelica" w:cs="Arial"/>
          <w:color w:val="000000"/>
          <w:sz w:val="20"/>
          <w:szCs w:val="20"/>
        </w:rPr>
        <w:t xml:space="preserve"> puede utilizar tecnologías similares, como </w:t>
      </w:r>
      <w:r w:rsidRPr="00B045E6">
        <w:rPr>
          <w:rFonts w:ascii="Aristotelica" w:hAnsi="Aristotelica" w:cs="Arial"/>
          <w:i/>
          <w:iCs/>
          <w:color w:val="000000"/>
          <w:sz w:val="20"/>
          <w:szCs w:val="20"/>
        </w:rPr>
        <w:t>pixeles</w:t>
      </w:r>
      <w:r w:rsidRPr="00B045E6">
        <w:rPr>
          <w:rFonts w:ascii="Aristotelica" w:hAnsi="Aristotelica" w:cs="Arial"/>
          <w:color w:val="000000"/>
          <w:sz w:val="20"/>
          <w:szCs w:val="20"/>
        </w:rPr>
        <w:t>, etiquetas (</w:t>
      </w:r>
      <w:r w:rsidRPr="00B045E6">
        <w:rPr>
          <w:rFonts w:ascii="Aristotelica" w:hAnsi="Aristotelica" w:cs="Arial"/>
          <w:i/>
          <w:iCs/>
          <w:color w:val="000000"/>
          <w:sz w:val="20"/>
          <w:szCs w:val="20"/>
        </w:rPr>
        <w:t>tags</w:t>
      </w:r>
      <w:r w:rsidRPr="00B045E6">
        <w:rPr>
          <w:rFonts w:ascii="Aristotelica" w:hAnsi="Aristotelica" w:cs="Arial"/>
          <w:color w:val="000000"/>
          <w:sz w:val="20"/>
          <w:szCs w:val="20"/>
        </w:rPr>
        <w:t>) y almacenamiento local en el navegador, las cuales son necesarias para habilitar, optimizar y garantizar el correcto funcionamiento de nuestros servicios digitales. Estas tecnologías también permiten recopilar información para adaptar el contenido y las funcionalidades de la página web a los intereses y preferencias de nuestros visitantes.</w:t>
      </w:r>
    </w:p>
    <w:p w14:paraId="4FCEEE66" w14:textId="509C9B9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r w:rsidRPr="00B045E6">
        <w:rPr>
          <w:rFonts w:ascii="Aristotelica" w:hAnsi="Aristotelica" w:cs="Arial"/>
          <w:color w:val="000000"/>
          <w:sz w:val="20"/>
          <w:szCs w:val="20"/>
        </w:rPr>
        <w:t>Las cookies pueden tener diferentes periodos de permanencia en el dispositivo:</w:t>
      </w:r>
    </w:p>
    <w:p w14:paraId="4B6B8DBD" w14:textId="7777777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p>
    <w:p w14:paraId="713D137A" w14:textId="77777777" w:rsidR="00B045E6" w:rsidRPr="00B045E6" w:rsidRDefault="00B045E6" w:rsidP="00B045E6">
      <w:pPr>
        <w:pStyle w:val="NormalWeb"/>
        <w:numPr>
          <w:ilvl w:val="0"/>
          <w:numId w:val="4"/>
        </w:numPr>
        <w:spacing w:before="0" w:beforeAutospacing="0" w:after="0" w:afterAutospacing="0" w:line="276" w:lineRule="auto"/>
        <w:ind w:left="360" w:firstLine="0"/>
        <w:jc w:val="both"/>
        <w:rPr>
          <w:rFonts w:ascii="Aristotelica" w:hAnsi="Aristotelica" w:cs="Arial"/>
          <w:color w:val="000000"/>
          <w:sz w:val="20"/>
          <w:szCs w:val="20"/>
        </w:rPr>
      </w:pPr>
      <w:r w:rsidRPr="00B045E6">
        <w:rPr>
          <w:rFonts w:ascii="Aristotelica" w:hAnsi="Aristotelica" w:cs="Arial"/>
          <w:b/>
          <w:bCs/>
          <w:color w:val="000000"/>
          <w:sz w:val="20"/>
          <w:szCs w:val="20"/>
        </w:rPr>
        <w:t>Cookies de sesión:</w:t>
      </w:r>
      <w:r w:rsidRPr="00B045E6">
        <w:rPr>
          <w:rFonts w:ascii="Aristotelica" w:hAnsi="Aristotelica" w:cs="Arial"/>
          <w:color w:val="000000"/>
          <w:sz w:val="20"/>
          <w:szCs w:val="20"/>
        </w:rPr>
        <w:t xml:space="preserve"> permanecen activas únicamente mientras el usuario navega en el sitio web y se eliminan al cerrar el navegador o apagar el dispositivo.</w:t>
      </w:r>
    </w:p>
    <w:p w14:paraId="1777BAD2" w14:textId="362A416F" w:rsidR="00B045E6" w:rsidRPr="00B045E6" w:rsidRDefault="00B045E6" w:rsidP="00B045E6">
      <w:pPr>
        <w:pStyle w:val="NormalWeb"/>
        <w:numPr>
          <w:ilvl w:val="0"/>
          <w:numId w:val="4"/>
        </w:numPr>
        <w:spacing w:before="0" w:beforeAutospacing="0" w:after="0" w:afterAutospacing="0" w:line="276" w:lineRule="auto"/>
        <w:ind w:left="360" w:firstLine="0"/>
        <w:jc w:val="both"/>
        <w:rPr>
          <w:rFonts w:ascii="Aristotelica" w:hAnsi="Aristotelica" w:cs="Arial"/>
          <w:color w:val="000000"/>
          <w:sz w:val="20"/>
          <w:szCs w:val="20"/>
        </w:rPr>
      </w:pPr>
      <w:r w:rsidRPr="00B045E6">
        <w:rPr>
          <w:rFonts w:ascii="Aristotelica" w:hAnsi="Aristotelica" w:cs="Arial"/>
          <w:b/>
          <w:bCs/>
          <w:color w:val="000000"/>
          <w:sz w:val="20"/>
          <w:szCs w:val="20"/>
        </w:rPr>
        <w:t>Cookies permanentes:</w:t>
      </w:r>
      <w:r w:rsidRPr="00B045E6">
        <w:rPr>
          <w:rFonts w:ascii="Aristotelica" w:hAnsi="Aristotelica" w:cs="Arial"/>
          <w:color w:val="000000"/>
          <w:sz w:val="20"/>
          <w:szCs w:val="20"/>
        </w:rPr>
        <w:t xml:space="preserve"> permanecen almacenadas en el dispositivo durante un periodo definido, aun después de cerrar el navegador, y solo se eliminan manualmente o cuando expira su fecha de vigencia.</w:t>
      </w:r>
    </w:p>
    <w:p w14:paraId="09396186" w14:textId="7777777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p>
    <w:p w14:paraId="42D92B16" w14:textId="7777777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r w:rsidRPr="00B045E6">
        <w:rPr>
          <w:rFonts w:ascii="Aristotelica" w:hAnsi="Aristotelica" w:cs="Arial"/>
          <w:color w:val="000000"/>
          <w:sz w:val="20"/>
          <w:szCs w:val="20"/>
        </w:rPr>
        <w:t>En cualquier momento, el usuario puede configurar su navegador para aceptar, bloquear o eliminar las cookies, aunque debe tener en cuenta que, si decide deshabilitarlas, algunos servicios o funcionalidades del sitio web podrían no estar disponibles o no funcionar correctamente.</w:t>
      </w:r>
    </w:p>
    <w:p w14:paraId="23F88B31" w14:textId="77777777" w:rsidR="00B045E6" w:rsidRPr="00B045E6" w:rsidRDefault="00B045E6" w:rsidP="00B045E6">
      <w:pPr>
        <w:pStyle w:val="NormalWeb"/>
        <w:spacing w:before="0" w:beforeAutospacing="0" w:after="0" w:afterAutospacing="0" w:line="276" w:lineRule="auto"/>
        <w:jc w:val="both"/>
        <w:rPr>
          <w:rFonts w:ascii="Aristotelica" w:hAnsi="Aristotelica" w:cs="Arial"/>
          <w:color w:val="000000"/>
          <w:sz w:val="20"/>
          <w:szCs w:val="20"/>
        </w:rPr>
      </w:pPr>
    </w:p>
    <w:p w14:paraId="4CD8AB79" w14:textId="2056D4F1" w:rsidR="003850E3" w:rsidRPr="00B045E6" w:rsidRDefault="003850E3" w:rsidP="00B045E6">
      <w:pPr>
        <w:pStyle w:val="NormalWeb"/>
        <w:spacing w:before="0" w:beforeAutospacing="0" w:after="0" w:afterAutospacing="0" w:line="276" w:lineRule="auto"/>
        <w:jc w:val="both"/>
        <w:rPr>
          <w:rFonts w:ascii="Aristotelica" w:eastAsia="Arial" w:hAnsi="Aristotelica" w:cs="Arial"/>
          <w:color w:val="000000"/>
          <w:sz w:val="20"/>
          <w:szCs w:val="20"/>
        </w:rPr>
      </w:pPr>
      <w:r w:rsidRPr="00B045E6">
        <w:rPr>
          <w:rFonts w:ascii="Aristotelica" w:eastAsia="Arial" w:hAnsi="Aristotelica" w:cs="Arial"/>
          <w:b/>
          <w:bCs/>
          <w:color w:val="000000"/>
          <w:sz w:val="20"/>
          <w:szCs w:val="20"/>
          <w:u w:val="single"/>
        </w:rPr>
        <w:t>Finalidad del análisis web y los Cookies</w:t>
      </w:r>
      <w:r w:rsidRPr="00B045E6">
        <w:rPr>
          <w:rFonts w:ascii="Aristotelica" w:eastAsia="Arial" w:hAnsi="Aristotelica" w:cs="Arial"/>
          <w:color w:val="000000"/>
          <w:sz w:val="20"/>
          <w:szCs w:val="20"/>
        </w:rPr>
        <w:t xml:space="preserve">: </w:t>
      </w:r>
      <w:r w:rsidRPr="00B045E6">
        <w:rPr>
          <w:rFonts w:ascii="Aristotelica" w:eastAsia="Arial" w:hAnsi="Aristotelica" w:cs="Arial"/>
          <w:b/>
          <w:color w:val="000000"/>
          <w:sz w:val="20"/>
          <w:szCs w:val="20"/>
        </w:rPr>
        <w:t>a)</w:t>
      </w:r>
      <w:r w:rsidRPr="00B045E6">
        <w:rPr>
          <w:rFonts w:ascii="Aristotelica" w:eastAsia="Arial" w:hAnsi="Aristotelica" w:cs="Arial"/>
          <w:color w:val="000000"/>
          <w:sz w:val="20"/>
          <w:szCs w:val="20"/>
        </w:rPr>
        <w:t xml:space="preserve"> impulsar una mejora continua de la experiencia online que tienen tanto los usuarios, usuarios potenciales y los Usuarios registrados, </w:t>
      </w:r>
      <w:r w:rsidRPr="00B045E6">
        <w:rPr>
          <w:rFonts w:ascii="Aristotelica" w:eastAsia="Arial" w:hAnsi="Aristotelica" w:cs="Arial"/>
          <w:b/>
          <w:color w:val="000000"/>
          <w:sz w:val="20"/>
          <w:szCs w:val="20"/>
        </w:rPr>
        <w:t>b)</w:t>
      </w:r>
      <w:r w:rsidRPr="00B045E6">
        <w:rPr>
          <w:rFonts w:ascii="Aristotelica" w:eastAsia="Arial" w:hAnsi="Aristotelica" w:cs="Arial"/>
          <w:color w:val="000000"/>
          <w:sz w:val="20"/>
          <w:szCs w:val="20"/>
        </w:rPr>
        <w:t xml:space="preserve"> ayuda a medir los resultados de las campañas de atracción de tráfico, </w:t>
      </w:r>
      <w:r w:rsidRPr="00B045E6">
        <w:rPr>
          <w:rFonts w:ascii="Aristotelica" w:eastAsia="Arial" w:hAnsi="Aristotelica" w:cs="Arial"/>
          <w:b/>
          <w:color w:val="000000"/>
          <w:sz w:val="20"/>
          <w:szCs w:val="20"/>
        </w:rPr>
        <w:t>c)</w:t>
      </w:r>
      <w:r w:rsidRPr="00B045E6">
        <w:rPr>
          <w:rFonts w:ascii="Aristotelica" w:eastAsia="Arial" w:hAnsi="Aristotelica" w:cs="Arial"/>
          <w:color w:val="000000"/>
          <w:sz w:val="20"/>
          <w:szCs w:val="20"/>
        </w:rPr>
        <w:t xml:space="preserve"> estimar cómo cambia el tráfico a un sitio web tras el lanzamiento de una nueva campaña publicitaria. El análisis web proporciona información sobre el número de visitantes de un sitio web y el número de visitas a páginas. Ayuda a medir el tráfico y las tendencias de popularidad que es útil para la investigación de mercado, recordar accesos, conocer si ya se ha visitado la página para actuar en consecuencia, por ejemplo, mostrando o no cierto contenido o recordar a un usuario. Cuando un usuario introduce su nombre de usuario y contraseña, se almacena una cookie para que </w:t>
      </w:r>
      <w:r w:rsidRPr="00B045E6">
        <w:rPr>
          <w:rFonts w:ascii="Aristotelica" w:eastAsia="Arial" w:hAnsi="Aristotelica" w:cs="Arial"/>
          <w:sz w:val="20"/>
          <w:szCs w:val="20"/>
        </w:rPr>
        <w:t>no deba ingresarlas</w:t>
      </w:r>
      <w:r w:rsidRPr="00B045E6">
        <w:rPr>
          <w:rFonts w:ascii="Aristotelica" w:eastAsia="Arial" w:hAnsi="Aristotelica" w:cs="Arial"/>
          <w:color w:val="000000"/>
          <w:sz w:val="20"/>
          <w:szCs w:val="20"/>
        </w:rPr>
        <w:t xml:space="preserve"> para cada página del servidor.</w:t>
      </w:r>
    </w:p>
    <w:p w14:paraId="5DF929A0" w14:textId="77777777" w:rsidR="00B045E6" w:rsidRPr="00B045E6" w:rsidRDefault="00B045E6" w:rsidP="00B045E6">
      <w:pPr>
        <w:pStyle w:val="NormalWeb"/>
        <w:spacing w:before="0" w:beforeAutospacing="0" w:after="0" w:afterAutospacing="0" w:line="276" w:lineRule="auto"/>
        <w:jc w:val="both"/>
        <w:rPr>
          <w:rFonts w:ascii="Aristotelica" w:eastAsia="Arial" w:hAnsi="Aristotelica" w:cs="Arial"/>
          <w:color w:val="000000"/>
          <w:sz w:val="20"/>
          <w:szCs w:val="20"/>
        </w:rPr>
      </w:pPr>
    </w:p>
    <w:p w14:paraId="2F372031" w14:textId="77777777" w:rsidR="003850E3" w:rsidRPr="00B045E6" w:rsidRDefault="003850E3" w:rsidP="00B045E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045E6">
        <w:rPr>
          <w:rFonts w:ascii="Aristotelica" w:eastAsia="Arial" w:hAnsi="Aristotelica" w:cs="Arial"/>
          <w:b/>
          <w:bCs/>
          <w:color w:val="000000"/>
          <w:sz w:val="20"/>
          <w:szCs w:val="20"/>
          <w:u w:val="single"/>
        </w:rPr>
        <w:t>Tipos de cookies:</w:t>
      </w:r>
      <w:r w:rsidRPr="00B045E6">
        <w:rPr>
          <w:rFonts w:ascii="Aristotelica" w:eastAsia="Arial" w:hAnsi="Aristotelica" w:cs="Arial"/>
          <w:color w:val="000000"/>
          <w:sz w:val="20"/>
          <w:szCs w:val="20"/>
          <w:u w:val="single"/>
        </w:rPr>
        <w:t xml:space="preserve"> </w:t>
      </w:r>
      <w:r w:rsidRPr="00B045E6">
        <w:rPr>
          <w:rFonts w:ascii="Aristotelica" w:eastAsia="Arial" w:hAnsi="Aristotelica" w:cs="Arial"/>
          <w:color w:val="000000"/>
          <w:sz w:val="20"/>
          <w:szCs w:val="20"/>
        </w:rPr>
        <w:t>Según quien sea la entidad que gestione el dominio desde donde se envían las cookies y trate los datos que se obtengan se pueden distinguir dos tipos:</w:t>
      </w:r>
    </w:p>
    <w:p w14:paraId="70DACC78" w14:textId="77777777" w:rsidR="003850E3" w:rsidRPr="00B045E6" w:rsidRDefault="003850E3" w:rsidP="00B045E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u w:val="single"/>
        </w:rPr>
      </w:pPr>
    </w:p>
    <w:p w14:paraId="14E2FB2D" w14:textId="77777777" w:rsidR="003850E3" w:rsidRPr="00B045E6" w:rsidRDefault="003850E3" w:rsidP="00B045E6">
      <w:pPr>
        <w:pBdr>
          <w:top w:val="nil"/>
          <w:left w:val="nil"/>
          <w:bottom w:val="nil"/>
          <w:right w:val="nil"/>
          <w:between w:val="nil"/>
        </w:pBdr>
        <w:shd w:val="clear" w:color="auto" w:fill="FFFFFF"/>
        <w:spacing w:after="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propias</w:t>
      </w:r>
      <w:r w:rsidRPr="00B045E6">
        <w:rPr>
          <w:rFonts w:ascii="Aristotelica" w:eastAsia="Arial" w:hAnsi="Aristotelica" w:cs="Arial"/>
          <w:color w:val="000000"/>
          <w:sz w:val="20"/>
          <w:szCs w:val="20"/>
        </w:rPr>
        <w:t>: aquéllas que se envían al equipo terminal del usuario desde un equipo o dominio gestionado por el propio editor y desde el que se presta el servicio solicitado por el usuario.</w:t>
      </w:r>
    </w:p>
    <w:p w14:paraId="62CAB042" w14:textId="77777777" w:rsidR="003850E3" w:rsidRPr="00B045E6" w:rsidRDefault="003850E3" w:rsidP="00B045E6">
      <w:pPr>
        <w:pBdr>
          <w:top w:val="nil"/>
          <w:left w:val="nil"/>
          <w:bottom w:val="nil"/>
          <w:right w:val="nil"/>
          <w:between w:val="nil"/>
        </w:pBdr>
        <w:shd w:val="clear" w:color="auto" w:fill="FFFFFF"/>
        <w:spacing w:after="0"/>
        <w:ind w:left="360"/>
        <w:jc w:val="both"/>
        <w:rPr>
          <w:rFonts w:ascii="Aristotelica" w:eastAsia="Arial" w:hAnsi="Aristotelica" w:cs="Arial"/>
          <w:color w:val="000000"/>
          <w:sz w:val="20"/>
          <w:szCs w:val="20"/>
          <w:u w:val="single"/>
        </w:rPr>
      </w:pPr>
    </w:p>
    <w:p w14:paraId="14D8B5B0" w14:textId="77777777" w:rsidR="003850E3" w:rsidRPr="00B045E6" w:rsidRDefault="003850E3" w:rsidP="00B045E6">
      <w:pPr>
        <w:pBdr>
          <w:top w:val="nil"/>
          <w:left w:val="nil"/>
          <w:bottom w:val="nil"/>
          <w:right w:val="nil"/>
          <w:between w:val="nil"/>
        </w:pBdr>
        <w:shd w:val="clear" w:color="auto" w:fill="FFFFFF"/>
        <w:spacing w:after="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de terceros</w:t>
      </w:r>
      <w:r w:rsidRPr="00B045E6">
        <w:rPr>
          <w:rFonts w:ascii="Aristotelica" w:eastAsia="Arial" w:hAnsi="Aristotelica" w:cs="Arial"/>
          <w:color w:val="000000"/>
          <w:sz w:val="20"/>
          <w:szCs w:val="20"/>
        </w:rPr>
        <w:t>: aquéllas que se envían al equipo terminal del usuario desde un equipo o dominio que no es gestionado por el editor, sino por otra entidad que trata los datos obtenidos través de las cookies.</w:t>
      </w:r>
    </w:p>
    <w:p w14:paraId="58BECF04" w14:textId="77777777" w:rsidR="003850E3" w:rsidRPr="00B045E6" w:rsidRDefault="003850E3" w:rsidP="00B045E6">
      <w:pPr>
        <w:pBdr>
          <w:top w:val="nil"/>
          <w:left w:val="nil"/>
          <w:bottom w:val="nil"/>
          <w:right w:val="nil"/>
          <w:between w:val="nil"/>
        </w:pBdr>
        <w:shd w:val="clear" w:color="auto" w:fill="FFFFFF"/>
        <w:spacing w:before="280" w:after="28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rPr>
        <w:t>En el caso de que las cookies sean instaladas desde un equipo o dominio gestionado por el propio editor, pero la información que se recoja mediante éstas sea gestionada por un tercero, no pueden ser consideradas como cookies propias.</w:t>
      </w:r>
    </w:p>
    <w:p w14:paraId="2B18C17E" w14:textId="77777777" w:rsidR="003850E3" w:rsidRPr="00B045E6" w:rsidRDefault="003850E3" w:rsidP="00B045E6">
      <w:pPr>
        <w:pBdr>
          <w:top w:val="nil"/>
          <w:left w:val="nil"/>
          <w:bottom w:val="nil"/>
          <w:right w:val="nil"/>
          <w:between w:val="nil"/>
        </w:pBdr>
        <w:shd w:val="clear" w:color="auto" w:fill="FFFFFF"/>
        <w:spacing w:before="280" w:after="28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rPr>
        <w:t>Existe también una segunda clasificación según el plazo de tiempo que permanecen almacenadas en el navegador del usuario, pudiendo tratarse de:</w:t>
      </w:r>
    </w:p>
    <w:p w14:paraId="6FC3CDF8"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lastRenderedPageBreak/>
        <w:t>• Cookies de sesión</w:t>
      </w:r>
      <w:r w:rsidRPr="00B045E6">
        <w:rPr>
          <w:rFonts w:ascii="Aristotelica" w:eastAsia="Arial" w:hAnsi="Aristotelica" w:cs="Arial"/>
          <w:color w:val="000000"/>
          <w:sz w:val="20"/>
          <w:szCs w:val="20"/>
        </w:rPr>
        <w:t xml:space="preserve">: diseñadas para recabar y almacenar datos mientras el usuario accede a una página web. Se suelen emplear para almacenar información que solo interesa conservar para la prestación del servicio solicitado por el usuario en una sola ocasión. </w:t>
      </w:r>
    </w:p>
    <w:p w14:paraId="45C1A312"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persistentes</w:t>
      </w:r>
      <w:r w:rsidRPr="00B045E6">
        <w:rPr>
          <w:rFonts w:ascii="Aristotelica" w:eastAsia="Arial" w:hAnsi="Aristotelica" w:cs="Arial"/>
          <w:color w:val="000000"/>
          <w:sz w:val="20"/>
          <w:szCs w:val="20"/>
        </w:rPr>
        <w:t>: los datos siguen almacenados en el terminal y pueden ser accedidos y tratados durante un periodo definido por el responsable de la cookie, y que puede ir de unos minutos a varios años.</w:t>
      </w:r>
    </w:p>
    <w:p w14:paraId="3099CCAC" w14:textId="77777777" w:rsidR="003850E3" w:rsidRPr="00B045E6" w:rsidRDefault="003850E3" w:rsidP="008505D5">
      <w:pPr>
        <w:pBdr>
          <w:top w:val="nil"/>
          <w:left w:val="nil"/>
          <w:bottom w:val="nil"/>
          <w:right w:val="nil"/>
          <w:between w:val="nil"/>
        </w:pBdr>
        <w:shd w:val="clear" w:color="auto" w:fill="FFFFFF"/>
        <w:spacing w:before="280" w:after="28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rPr>
        <w:t>Por último, existe otra clasificación con seis tipos de cookies según la finalidad para la que se traten los datos obtenidos:</w:t>
      </w:r>
    </w:p>
    <w:p w14:paraId="174DA1E0"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técnicas</w:t>
      </w:r>
      <w:r w:rsidRPr="00B045E6">
        <w:rPr>
          <w:rFonts w:ascii="Aristotelica" w:eastAsia="Arial" w:hAnsi="Aristotelica" w:cs="Arial"/>
          <w:color w:val="000000"/>
          <w:sz w:val="20"/>
          <w:szCs w:val="20"/>
        </w:rPr>
        <w:t>: aquellas que permiten al usuario la navegación a través de una página web, plataforma o aplicación y la utilización de las diferentes opciones o servicios que en ella existan como, por ejemplo, controlar el tráfico y la comunicación de datos, identificar la sesión, acceder a partes de acceso restringido, recordar los elementos que integran un pedido, realizar el proceso de compra de un pedido, realizar la solicitud de inscripción o participación en un evento, utilizar elementos de seguridad durante la navegación, almacenar contenidos para la difusión de vídeos o sonido o compartir contenidos a través de redes sociales.</w:t>
      </w:r>
    </w:p>
    <w:p w14:paraId="1847DB7B"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de personalización</w:t>
      </w:r>
      <w:r w:rsidRPr="00B045E6">
        <w:rPr>
          <w:rFonts w:ascii="Aristotelica" w:eastAsia="Arial" w:hAnsi="Aristotelica" w:cs="Arial"/>
          <w:color w:val="000000"/>
          <w:sz w:val="20"/>
          <w:szCs w:val="20"/>
        </w:rPr>
        <w:t>: permiten al usuario acceder al servicio con algunas características de carácter general predefinidas en función de una serie de criterios en el terminal del usuario como por ejemplo serian el idioma, el tipo de navegador a través del cual accede al servicio, la configuración regional desde donde accede al servicio, etc.</w:t>
      </w:r>
    </w:p>
    <w:p w14:paraId="17BBADA4"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de análisis</w:t>
      </w:r>
      <w:r w:rsidRPr="00B045E6">
        <w:rPr>
          <w:rFonts w:ascii="Aristotelica" w:eastAsia="Arial" w:hAnsi="Aristotelica" w:cs="Arial"/>
          <w:color w:val="000000"/>
          <w:sz w:val="20"/>
          <w:szCs w:val="20"/>
        </w:rPr>
        <w:t xml:space="preserve">: permiten al responsable de </w:t>
      </w:r>
      <w:proofErr w:type="gramStart"/>
      <w:r w:rsidRPr="00B045E6">
        <w:rPr>
          <w:rFonts w:ascii="Aristotelica" w:eastAsia="Arial" w:hAnsi="Aristotelica" w:cs="Arial"/>
          <w:color w:val="000000"/>
          <w:sz w:val="20"/>
          <w:szCs w:val="20"/>
        </w:rPr>
        <w:t>las mismas</w:t>
      </w:r>
      <w:proofErr w:type="gramEnd"/>
      <w:r w:rsidRPr="00B045E6">
        <w:rPr>
          <w:rFonts w:ascii="Aristotelica" w:eastAsia="Arial" w:hAnsi="Aristotelica" w:cs="Arial"/>
          <w:color w:val="000000"/>
          <w:sz w:val="20"/>
          <w:szCs w:val="20"/>
        </w:rPr>
        <w:t>, el seguimiento y análisis del comportamiento de los usuarios de los sitios web a los que están vinculadas. La información recogida mediante este tipo de cookies se utiliza en la medición de la actividad de los sitios web, aplicación o plataforma y para la elaboración de perfiles de navegación de los usuarios de dichos sitios, aplicaciones y plataformas, con el fin de introducir mejoras en función del análisis de los datos de uso que hacen los usuarios del servicio.</w:t>
      </w:r>
    </w:p>
    <w:p w14:paraId="160129A6"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publicitarias</w:t>
      </w:r>
      <w:r w:rsidRPr="00B045E6">
        <w:rPr>
          <w:rFonts w:ascii="Aristotelica" w:eastAsia="Arial" w:hAnsi="Aristotelica" w:cs="Arial"/>
          <w:color w:val="000000"/>
          <w:sz w:val="20"/>
          <w:szCs w:val="20"/>
        </w:rPr>
        <w:t>: permiten la gestión, de la forma más eficaz posible, de los espacios publicitarios.</w:t>
      </w:r>
    </w:p>
    <w:p w14:paraId="45A77A34"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de publicidad comportamental</w:t>
      </w:r>
      <w:r w:rsidRPr="00B045E6">
        <w:rPr>
          <w:rFonts w:ascii="Aristotelica" w:eastAsia="Arial" w:hAnsi="Aristotelica" w:cs="Arial"/>
          <w:color w:val="000000"/>
          <w:sz w:val="20"/>
          <w:szCs w:val="20"/>
        </w:rPr>
        <w:t xml:space="preserve">: almacenan información del comportamiento de los usuarios obtenida a través de la observación continuada de sus hábitos de navegación, lo que permite desarrollar un perfil específico para mostrar publicidad en función </w:t>
      </w:r>
      <w:proofErr w:type="gramStart"/>
      <w:r w:rsidRPr="00B045E6">
        <w:rPr>
          <w:rFonts w:ascii="Aristotelica" w:eastAsia="Arial" w:hAnsi="Aristotelica" w:cs="Arial"/>
          <w:color w:val="000000"/>
          <w:sz w:val="20"/>
          <w:szCs w:val="20"/>
        </w:rPr>
        <w:t>del mismo</w:t>
      </w:r>
      <w:proofErr w:type="gramEnd"/>
      <w:r w:rsidRPr="00B045E6">
        <w:rPr>
          <w:rFonts w:ascii="Aristotelica" w:eastAsia="Arial" w:hAnsi="Aristotelica" w:cs="Arial"/>
          <w:color w:val="000000"/>
          <w:sz w:val="20"/>
          <w:szCs w:val="20"/>
        </w:rPr>
        <w:t>.</w:t>
      </w:r>
    </w:p>
    <w:p w14:paraId="4507FFDF" w14:textId="77777777" w:rsidR="003850E3" w:rsidRPr="00B045E6" w:rsidRDefault="003850E3" w:rsidP="00B045E6">
      <w:pPr>
        <w:pBdr>
          <w:top w:val="nil"/>
          <w:left w:val="nil"/>
          <w:bottom w:val="nil"/>
          <w:right w:val="nil"/>
          <w:between w:val="nil"/>
        </w:pBdr>
        <w:shd w:val="clear" w:color="auto" w:fill="FFFFFF"/>
        <w:spacing w:before="280" w:after="280"/>
        <w:ind w:left="36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Cookies de redes sociales externas</w:t>
      </w:r>
      <w:r w:rsidRPr="00B045E6">
        <w:rPr>
          <w:rFonts w:ascii="Aristotelica" w:eastAsia="Arial" w:hAnsi="Aristotelica" w:cs="Arial"/>
          <w:color w:val="000000"/>
          <w:sz w:val="20"/>
          <w:szCs w:val="20"/>
        </w:rPr>
        <w:t>: se utilizan para que los visitantes puedan interactuar con el contenido de diferentes plataformas sociales (</w:t>
      </w:r>
      <w:proofErr w:type="spellStart"/>
      <w:r w:rsidRPr="00B045E6">
        <w:rPr>
          <w:rFonts w:ascii="Aristotelica" w:eastAsia="Arial" w:hAnsi="Aristotelica" w:cs="Arial"/>
          <w:color w:val="000000"/>
          <w:sz w:val="20"/>
          <w:szCs w:val="20"/>
        </w:rPr>
        <w:t>facebook</w:t>
      </w:r>
      <w:proofErr w:type="spellEnd"/>
      <w:r w:rsidRPr="00B045E6">
        <w:rPr>
          <w:rFonts w:ascii="Aristotelica" w:eastAsia="Arial" w:hAnsi="Aristotelica" w:cs="Arial"/>
          <w:color w:val="000000"/>
          <w:sz w:val="20"/>
          <w:szCs w:val="20"/>
        </w:rPr>
        <w:t xml:space="preserve">, </w:t>
      </w:r>
      <w:proofErr w:type="spellStart"/>
      <w:r w:rsidRPr="00B045E6">
        <w:rPr>
          <w:rFonts w:ascii="Aristotelica" w:eastAsia="Arial" w:hAnsi="Aristotelica" w:cs="Arial"/>
          <w:color w:val="000000"/>
          <w:sz w:val="20"/>
          <w:szCs w:val="20"/>
        </w:rPr>
        <w:t>youtube</w:t>
      </w:r>
      <w:proofErr w:type="spellEnd"/>
      <w:r w:rsidRPr="00B045E6">
        <w:rPr>
          <w:rFonts w:ascii="Aristotelica" w:eastAsia="Arial" w:hAnsi="Aristotelica" w:cs="Arial"/>
          <w:color w:val="000000"/>
          <w:sz w:val="20"/>
          <w:szCs w:val="20"/>
        </w:rPr>
        <w:t xml:space="preserve">, </w:t>
      </w:r>
      <w:proofErr w:type="spellStart"/>
      <w:r w:rsidRPr="00B045E6">
        <w:rPr>
          <w:rFonts w:ascii="Aristotelica" w:eastAsia="Arial" w:hAnsi="Aristotelica" w:cs="Arial"/>
          <w:color w:val="000000"/>
          <w:sz w:val="20"/>
          <w:szCs w:val="20"/>
        </w:rPr>
        <w:t>twitter</w:t>
      </w:r>
      <w:proofErr w:type="spellEnd"/>
      <w:r w:rsidRPr="00B045E6">
        <w:rPr>
          <w:rFonts w:ascii="Aristotelica" w:eastAsia="Arial" w:hAnsi="Aristotelica" w:cs="Arial"/>
          <w:color w:val="000000"/>
          <w:sz w:val="20"/>
          <w:szCs w:val="20"/>
        </w:rPr>
        <w:t xml:space="preserve">, </w:t>
      </w:r>
      <w:proofErr w:type="spellStart"/>
      <w:r w:rsidRPr="00B045E6">
        <w:rPr>
          <w:rFonts w:ascii="Aristotelica" w:eastAsia="Arial" w:hAnsi="Aristotelica" w:cs="Arial"/>
          <w:color w:val="000000"/>
          <w:sz w:val="20"/>
          <w:szCs w:val="20"/>
        </w:rPr>
        <w:t>linkedIn</w:t>
      </w:r>
      <w:proofErr w:type="spellEnd"/>
      <w:r w:rsidRPr="00B045E6">
        <w:rPr>
          <w:rFonts w:ascii="Aristotelica" w:eastAsia="Arial" w:hAnsi="Aristotelica" w:cs="Arial"/>
          <w:color w:val="000000"/>
          <w:sz w:val="20"/>
          <w:szCs w:val="20"/>
        </w:rPr>
        <w:t>, etc.) y que se generen únicamente para los usuarios de dichas redes sociales. Las condiciones de utilización de estas cookies y la información recopilada se regulan por la política de privacidad de la plataforma social correspondiente.</w:t>
      </w:r>
    </w:p>
    <w:p w14:paraId="5EEFE5D3" w14:textId="77777777" w:rsidR="003850E3" w:rsidRPr="00B045E6" w:rsidRDefault="003850E3" w:rsidP="00B045E6">
      <w:pPr>
        <w:shd w:val="clear" w:color="auto" w:fill="FFFFFF"/>
        <w:spacing w:before="240" w:after="280"/>
        <w:jc w:val="both"/>
        <w:rPr>
          <w:rFonts w:ascii="Aristotelica" w:eastAsia="Arial" w:hAnsi="Aristotelica" w:cs="Arial"/>
          <w:sz w:val="20"/>
          <w:szCs w:val="20"/>
        </w:rPr>
      </w:pPr>
      <w:r w:rsidRPr="00B045E6">
        <w:rPr>
          <w:rFonts w:ascii="Aristotelica" w:eastAsia="Arial" w:hAnsi="Aristotelica" w:cs="Arial"/>
          <w:sz w:val="20"/>
          <w:szCs w:val="20"/>
          <w:u w:val="single"/>
        </w:rPr>
        <w:t>Usuarios potenciales persona natural o empresas (Persona jurídica):</w:t>
      </w:r>
      <w:r w:rsidRPr="00B045E6">
        <w:rPr>
          <w:rFonts w:ascii="Aristotelica" w:eastAsia="Arial" w:hAnsi="Aristotelica" w:cs="Arial"/>
          <w:color w:val="000000"/>
          <w:sz w:val="20"/>
          <w:szCs w:val="20"/>
        </w:rPr>
        <w:t xml:space="preserve"> el proceso de recolección de datos para usuarios potenciales se realiza de dos maneras: a través de nuestras páginas de internet y por medio de agentes comerciales.</w:t>
      </w:r>
    </w:p>
    <w:p w14:paraId="3450CB5C" w14:textId="77777777" w:rsidR="003850E3" w:rsidRPr="00B045E6" w:rsidRDefault="003850E3" w:rsidP="00B045E6">
      <w:pPr>
        <w:numPr>
          <w:ilvl w:val="0"/>
          <w:numId w:val="3"/>
        </w:numPr>
        <w:pBdr>
          <w:top w:val="nil"/>
          <w:left w:val="nil"/>
          <w:bottom w:val="nil"/>
          <w:right w:val="nil"/>
          <w:between w:val="nil"/>
        </w:pBdr>
        <w:shd w:val="clear" w:color="auto" w:fill="FFFFFF"/>
        <w:spacing w:before="280" w:after="0"/>
        <w:ind w:left="360" w:firstLine="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rPr>
        <w:t xml:space="preserve">El proceso de recolección de datos a través de nuestra página web se realiza cuando la persona que se encuentra interesada en nuestros servicios y desea contactarnos nos </w:t>
      </w:r>
      <w:r w:rsidRPr="00B045E6">
        <w:rPr>
          <w:rFonts w:ascii="Aristotelica" w:eastAsia="Arial" w:hAnsi="Aristotelica" w:cs="Arial"/>
          <w:sz w:val="20"/>
          <w:szCs w:val="20"/>
        </w:rPr>
        <w:t xml:space="preserve">suministra </w:t>
      </w:r>
      <w:r w:rsidRPr="00B045E6">
        <w:rPr>
          <w:rFonts w:ascii="Aristotelica" w:eastAsia="Arial" w:hAnsi="Aristotelica" w:cs="Arial"/>
          <w:color w:val="000000"/>
          <w:sz w:val="20"/>
          <w:szCs w:val="20"/>
        </w:rPr>
        <w:t xml:space="preserve">sus datos de contacto o también cuando la persona desea adquirir información científica de nuestra página y para poder enviársela nos deja sus datos de contacto.   </w:t>
      </w:r>
    </w:p>
    <w:p w14:paraId="1A965DFE" w14:textId="77777777" w:rsidR="003850E3" w:rsidRPr="00B045E6" w:rsidRDefault="003850E3" w:rsidP="00B045E6">
      <w:pPr>
        <w:numPr>
          <w:ilvl w:val="0"/>
          <w:numId w:val="3"/>
        </w:numPr>
        <w:pBdr>
          <w:top w:val="nil"/>
          <w:left w:val="nil"/>
          <w:bottom w:val="nil"/>
          <w:right w:val="nil"/>
          <w:between w:val="nil"/>
        </w:pBdr>
        <w:shd w:val="clear" w:color="auto" w:fill="FFFFFF"/>
        <w:spacing w:after="280"/>
        <w:ind w:left="360" w:firstLine="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rPr>
        <w:t xml:space="preserve">El proceso de recolección de datos por parte de nuestros agentes comerciales se desarrolla en el proceso de la relación comercial con la persona y donde se intercambian datos de contacto.  </w:t>
      </w:r>
    </w:p>
    <w:p w14:paraId="15A09D63" w14:textId="77777777" w:rsidR="003850E3" w:rsidRPr="00B045E6" w:rsidRDefault="003850E3" w:rsidP="00B045E6">
      <w:pPr>
        <w:shd w:val="clear" w:color="auto" w:fill="FFFFFF"/>
        <w:spacing w:before="240" w:after="280"/>
        <w:jc w:val="both"/>
        <w:rPr>
          <w:rFonts w:ascii="Aristotelica" w:eastAsia="Arial" w:hAnsi="Aristotelica" w:cs="Arial"/>
          <w:sz w:val="20"/>
          <w:szCs w:val="20"/>
          <w:u w:val="single"/>
        </w:rPr>
      </w:pPr>
      <w:r w:rsidRPr="00B045E6">
        <w:rPr>
          <w:rFonts w:ascii="Aristotelica" w:eastAsia="Arial" w:hAnsi="Aristotelica" w:cs="Arial"/>
          <w:sz w:val="20"/>
          <w:szCs w:val="20"/>
          <w:u w:val="single"/>
        </w:rPr>
        <w:t xml:space="preserve">Usuarios registrados persona natural o jurídica: </w:t>
      </w:r>
    </w:p>
    <w:p w14:paraId="4DC296B6" w14:textId="76D6073C" w:rsidR="003850E3" w:rsidRPr="00B045E6" w:rsidRDefault="003850E3" w:rsidP="00B045E6">
      <w:pPr>
        <w:numPr>
          <w:ilvl w:val="0"/>
          <w:numId w:val="1"/>
        </w:numPr>
        <w:pBdr>
          <w:top w:val="nil"/>
          <w:left w:val="nil"/>
          <w:bottom w:val="nil"/>
          <w:right w:val="nil"/>
          <w:between w:val="nil"/>
        </w:pBdr>
        <w:shd w:val="clear" w:color="auto" w:fill="FFFFFF"/>
        <w:spacing w:before="280" w:after="0"/>
        <w:ind w:left="0" w:firstLine="0"/>
        <w:jc w:val="both"/>
        <w:rPr>
          <w:rFonts w:ascii="Aristotelica" w:eastAsia="Arial" w:hAnsi="Aristotelica" w:cs="Arial"/>
          <w:color w:val="000000"/>
          <w:sz w:val="20"/>
          <w:szCs w:val="20"/>
          <w:u w:val="single"/>
        </w:rPr>
      </w:pPr>
      <w:r w:rsidRPr="00B045E6">
        <w:rPr>
          <w:rFonts w:ascii="Aristotelica" w:eastAsia="Arial" w:hAnsi="Aristotelica" w:cs="Arial"/>
          <w:color w:val="000000"/>
          <w:sz w:val="20"/>
          <w:szCs w:val="20"/>
          <w:u w:val="single"/>
        </w:rPr>
        <w:lastRenderedPageBreak/>
        <w:t>Usuarios persona natural</w:t>
      </w:r>
      <w:r w:rsidRPr="00B045E6">
        <w:rPr>
          <w:rFonts w:ascii="Aristotelica" w:eastAsia="Arial" w:hAnsi="Aristotelica" w:cs="Arial"/>
          <w:color w:val="000000"/>
          <w:sz w:val="20"/>
          <w:szCs w:val="20"/>
        </w:rPr>
        <w:t xml:space="preserve">: se realiza a través de un formulario que se encuentra en la página web y que se debe diligenciar al momento de solicitar un servicio de </w:t>
      </w:r>
      <w:r w:rsidR="00850E23">
        <w:rPr>
          <w:rFonts w:ascii="Aristotelica" w:eastAsia="Arial" w:hAnsi="Aristotelica" w:cs="Arial"/>
          <w:b/>
          <w:bCs/>
          <w:color w:val="000000"/>
          <w:sz w:val="20"/>
          <w:szCs w:val="20"/>
        </w:rPr>
        <w:t>ENCOUNTER</w:t>
      </w:r>
      <w:r w:rsidR="00B045E6" w:rsidRPr="00B045E6">
        <w:rPr>
          <w:rFonts w:ascii="Aristotelica" w:eastAsia="Arial" w:hAnsi="Aristotelica" w:cs="Arial"/>
          <w:b/>
          <w:bCs/>
          <w:color w:val="000000"/>
          <w:sz w:val="20"/>
          <w:szCs w:val="20"/>
        </w:rPr>
        <w:t>,</w:t>
      </w:r>
      <w:r w:rsidRPr="00B045E6">
        <w:rPr>
          <w:rFonts w:ascii="Aristotelica" w:eastAsia="Arial" w:hAnsi="Aristotelica" w:cs="Arial"/>
          <w:sz w:val="20"/>
          <w:szCs w:val="20"/>
        </w:rPr>
        <w:t xml:space="preserve"> también se efectúa el registro mediante agentes comerciales.</w:t>
      </w:r>
    </w:p>
    <w:p w14:paraId="3D1CA35A" w14:textId="77777777" w:rsidR="003850E3" w:rsidRPr="00B045E6" w:rsidRDefault="003850E3" w:rsidP="00B045E6">
      <w:pPr>
        <w:numPr>
          <w:ilvl w:val="0"/>
          <w:numId w:val="1"/>
        </w:numPr>
        <w:pBdr>
          <w:top w:val="nil"/>
          <w:left w:val="nil"/>
          <w:bottom w:val="nil"/>
          <w:right w:val="nil"/>
          <w:between w:val="nil"/>
        </w:pBdr>
        <w:shd w:val="clear" w:color="auto" w:fill="FFFFFF"/>
        <w:spacing w:after="280"/>
        <w:ind w:left="0" w:firstLine="0"/>
        <w:jc w:val="both"/>
        <w:rPr>
          <w:rFonts w:ascii="Aristotelica" w:eastAsia="Arial" w:hAnsi="Aristotelica" w:cs="Arial"/>
          <w:color w:val="000000"/>
          <w:sz w:val="20"/>
          <w:szCs w:val="20"/>
          <w:u w:val="single"/>
        </w:rPr>
      </w:pPr>
      <w:r w:rsidRPr="00B045E6">
        <w:rPr>
          <w:rFonts w:ascii="Aristotelica" w:eastAsia="Arial" w:hAnsi="Aristotelica" w:cs="Arial"/>
          <w:color w:val="000000"/>
          <w:sz w:val="20"/>
          <w:szCs w:val="20"/>
          <w:u w:val="single"/>
        </w:rPr>
        <w:t>Usuario empresarial</w:t>
      </w:r>
      <w:r w:rsidRPr="00B045E6">
        <w:rPr>
          <w:rFonts w:ascii="Aristotelica" w:eastAsia="Arial" w:hAnsi="Aristotelica" w:cs="Arial"/>
          <w:color w:val="000000"/>
          <w:sz w:val="20"/>
          <w:szCs w:val="20"/>
        </w:rPr>
        <w:t>: Se realiza por medio de un formulario de registro como usuario, el cual se diligencia a través de la página una vez se ha desarrollado el proceso comercial con nuestro agente comercial.</w:t>
      </w:r>
    </w:p>
    <w:p w14:paraId="3A81EB6B" w14:textId="409E2F31" w:rsidR="00B045E6" w:rsidRDefault="003850E3" w:rsidP="00B045E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045E6">
        <w:rPr>
          <w:rFonts w:ascii="Aristotelica" w:eastAsia="Arial" w:hAnsi="Aristotelica" w:cs="Arial"/>
          <w:color w:val="000000"/>
          <w:sz w:val="20"/>
          <w:szCs w:val="20"/>
          <w:u w:val="single"/>
        </w:rPr>
        <w:t xml:space="preserve">Datos de los aspirantes, empleados activos y retirados de </w:t>
      </w:r>
      <w:r w:rsidR="00850E23">
        <w:rPr>
          <w:rFonts w:ascii="Aristotelica" w:eastAsia="Arial" w:hAnsi="Aristotelica" w:cs="Arial"/>
          <w:b/>
          <w:bCs/>
          <w:sz w:val="20"/>
          <w:szCs w:val="20"/>
          <w:u w:val="single"/>
        </w:rPr>
        <w:t>ENCOUNTER</w:t>
      </w:r>
      <w:r w:rsidR="00B045E6" w:rsidRPr="00B045E6">
        <w:rPr>
          <w:rFonts w:ascii="Aristotelica" w:eastAsia="Arial" w:hAnsi="Aristotelica" w:cs="Arial"/>
          <w:b/>
          <w:bCs/>
          <w:sz w:val="20"/>
          <w:szCs w:val="20"/>
          <w:u w:val="single"/>
        </w:rPr>
        <w:t>:</w:t>
      </w:r>
      <w:r w:rsidRPr="00B045E6">
        <w:rPr>
          <w:rFonts w:ascii="Aristotelica" w:eastAsia="Arial" w:hAnsi="Aristotelica" w:cs="Arial"/>
          <w:color w:val="000000"/>
          <w:sz w:val="20"/>
          <w:szCs w:val="20"/>
        </w:rPr>
        <w:t xml:space="preserve"> la forma como se recopilan los datos se lleva a cabo durante el proceso de selección, en el cual se solicitan las hojas de vida y datos importantes para el proceso, hasta que finaliza con la contratación de la persona o de las personas idóneas para ejercer el cargo.</w:t>
      </w:r>
    </w:p>
    <w:p w14:paraId="6D0BFC4A" w14:textId="77777777" w:rsidR="00B045E6" w:rsidRDefault="00B045E6" w:rsidP="00B045E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p>
    <w:p w14:paraId="066486A9" w14:textId="06BB3859" w:rsidR="00FF518C" w:rsidRPr="00B045E6" w:rsidRDefault="00B045E6" w:rsidP="00B045E6">
      <w:pPr>
        <w:pBdr>
          <w:top w:val="nil"/>
          <w:left w:val="nil"/>
          <w:bottom w:val="nil"/>
          <w:right w:val="nil"/>
          <w:between w:val="nil"/>
        </w:pBdr>
        <w:shd w:val="clear" w:color="auto" w:fill="FFFFFF"/>
        <w:spacing w:after="0"/>
        <w:jc w:val="both"/>
        <w:rPr>
          <w:rFonts w:ascii="Aristotelica" w:eastAsia="Arial" w:hAnsi="Aristotelica" w:cs="Arial"/>
          <w:color w:val="000000"/>
          <w:sz w:val="20"/>
          <w:szCs w:val="20"/>
        </w:rPr>
      </w:pPr>
      <w:r w:rsidRPr="00B045E6">
        <w:rPr>
          <w:rFonts w:ascii="Aristotelica" w:hAnsi="Aristotelica"/>
          <w:sz w:val="20"/>
          <w:szCs w:val="20"/>
        </w:rPr>
        <w:t xml:space="preserve">La presente Política de Cookies se interpretará de manera armónica, complementaria y no excluyente con la </w:t>
      </w:r>
      <w:r w:rsidRPr="00B045E6">
        <w:rPr>
          <w:rFonts w:ascii="Aristotelica" w:hAnsi="Aristotelica"/>
          <w:b/>
          <w:bCs/>
          <w:sz w:val="20"/>
          <w:szCs w:val="20"/>
        </w:rPr>
        <w:t xml:space="preserve">Política de Tratamiento de Datos Personales de </w:t>
      </w:r>
      <w:r w:rsidR="00850E23">
        <w:rPr>
          <w:rFonts w:ascii="Aristotelica" w:hAnsi="Aristotelica"/>
          <w:b/>
          <w:bCs/>
          <w:sz w:val="20"/>
          <w:szCs w:val="20"/>
        </w:rPr>
        <w:t>ENCOUNTER</w:t>
      </w:r>
      <w:r w:rsidRPr="00B045E6">
        <w:rPr>
          <w:rFonts w:ascii="Aristotelica" w:hAnsi="Aristotelica"/>
          <w:sz w:val="20"/>
          <w:szCs w:val="20"/>
        </w:rPr>
        <w:t>. En caso de existir diferencias en su aplicación, prevalecerán las disposiciones contenidas en la Política de Tratamiento de Datos Personales, sin perjuicio de la especialidad que corresponde a la presente política en lo relacionado con el uso de cookies y tecnologías similares.</w:t>
      </w:r>
    </w:p>
    <w:p w14:paraId="7D318877" w14:textId="77777777" w:rsidR="00B045E6" w:rsidRDefault="00B045E6">
      <w:pPr>
        <w:rPr>
          <w:rFonts w:ascii="Aristotelica" w:hAnsi="Aristotelica"/>
          <w:sz w:val="20"/>
          <w:szCs w:val="20"/>
        </w:rPr>
      </w:pPr>
    </w:p>
    <w:p w14:paraId="7CBA4D1D" w14:textId="7FDA851C" w:rsidR="00B045E6" w:rsidRPr="00B045E6" w:rsidRDefault="00B045E6" w:rsidP="00B045E6">
      <w:pPr>
        <w:spacing w:after="0"/>
        <w:rPr>
          <w:rFonts w:ascii="Aristotelica" w:hAnsi="Aristotelica"/>
          <w:sz w:val="20"/>
          <w:szCs w:val="20"/>
        </w:rPr>
      </w:pPr>
      <w:r w:rsidRPr="00B045E6">
        <w:rPr>
          <w:rFonts w:ascii="Aristotelica" w:hAnsi="Aristotelica"/>
          <w:sz w:val="20"/>
          <w:szCs w:val="20"/>
        </w:rPr>
        <w:t>Atentamente,</w:t>
      </w:r>
    </w:p>
    <w:p w14:paraId="63C2B7DA" w14:textId="1BA9E43A" w:rsidR="00B045E6" w:rsidRPr="00B045E6" w:rsidRDefault="00850E23" w:rsidP="00B045E6">
      <w:pPr>
        <w:spacing w:after="0"/>
        <w:rPr>
          <w:rFonts w:ascii="Aristotelica" w:hAnsi="Aristotelica"/>
          <w:b/>
          <w:bCs/>
          <w:sz w:val="20"/>
          <w:szCs w:val="20"/>
        </w:rPr>
      </w:pPr>
      <w:r>
        <w:rPr>
          <w:rFonts w:ascii="Aristotelica" w:hAnsi="Aristotelica"/>
          <w:b/>
          <w:bCs/>
          <w:sz w:val="20"/>
          <w:szCs w:val="20"/>
        </w:rPr>
        <w:t>ENCOUNTER</w:t>
      </w:r>
    </w:p>
    <w:sectPr w:rsidR="00B045E6" w:rsidRPr="00B045E6" w:rsidSect="00B045E6">
      <w:head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652D" w14:textId="77777777" w:rsidR="008D5297" w:rsidRDefault="008D5297" w:rsidP="003850E3">
      <w:pPr>
        <w:spacing w:after="0" w:line="240" w:lineRule="auto"/>
      </w:pPr>
      <w:r>
        <w:separator/>
      </w:r>
    </w:p>
  </w:endnote>
  <w:endnote w:type="continuationSeparator" w:id="0">
    <w:p w14:paraId="4453937D" w14:textId="77777777" w:rsidR="008D5297" w:rsidRDefault="008D5297" w:rsidP="00385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stotelica">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7DF44" w14:textId="77777777" w:rsidR="008D5297" w:rsidRDefault="008D5297" w:rsidP="003850E3">
      <w:pPr>
        <w:spacing w:after="0" w:line="240" w:lineRule="auto"/>
      </w:pPr>
      <w:r>
        <w:separator/>
      </w:r>
    </w:p>
  </w:footnote>
  <w:footnote w:type="continuationSeparator" w:id="0">
    <w:p w14:paraId="56D9B20C" w14:textId="77777777" w:rsidR="008D5297" w:rsidRDefault="008D5297" w:rsidP="003850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62FE" w14:textId="77777777" w:rsidR="003850E3" w:rsidRDefault="003850E3" w:rsidP="003850E3">
    <w:pPr>
      <w:pBdr>
        <w:top w:val="nil"/>
        <w:left w:val="nil"/>
        <w:bottom w:val="nil"/>
        <w:right w:val="nil"/>
        <w:between w:val="nil"/>
      </w:pBdr>
      <w:shd w:val="clear" w:color="auto" w:fill="FFFFFF"/>
      <w:spacing w:after="0"/>
      <w:jc w:val="center"/>
      <w:rPr>
        <w:rFonts w:ascii="Aristotelica" w:eastAsia="Arial" w:hAnsi="Aristotelica" w:cs="Arial"/>
        <w:b/>
        <w:bCs/>
        <w:color w:val="000000"/>
        <w:sz w:val="20"/>
        <w:szCs w:val="20"/>
      </w:rPr>
    </w:pPr>
    <w:r w:rsidRPr="00DD50F6">
      <w:rPr>
        <w:rFonts w:ascii="Aristotelica" w:eastAsia="Arial" w:hAnsi="Aristotelica" w:cs="Arial"/>
        <w:b/>
        <w:bCs/>
        <w:color w:val="000000"/>
        <w:sz w:val="20"/>
        <w:szCs w:val="20"/>
      </w:rPr>
      <w:t>POLÍTICA DE COOKIES</w:t>
    </w:r>
    <w:r>
      <w:rPr>
        <w:rFonts w:ascii="Aristotelica" w:eastAsia="Arial" w:hAnsi="Aristotelica" w:cs="Arial"/>
        <w:b/>
        <w:bCs/>
        <w:color w:val="000000"/>
        <w:sz w:val="20"/>
        <w:szCs w:val="20"/>
      </w:rPr>
      <w:t>:</w:t>
    </w:r>
  </w:p>
  <w:p w14:paraId="4D6B9013" w14:textId="77777777" w:rsidR="003850E3" w:rsidRDefault="003850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E06"/>
    <w:multiLevelType w:val="multilevel"/>
    <w:tmpl w:val="6CA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7CD0"/>
    <w:multiLevelType w:val="multilevel"/>
    <w:tmpl w:val="78167EB6"/>
    <w:lvl w:ilvl="0">
      <w:start w:val="1"/>
      <w:numFmt w:val="low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9805B98"/>
    <w:multiLevelType w:val="multilevel"/>
    <w:tmpl w:val="1DC6B9C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AF579CF"/>
    <w:multiLevelType w:val="multilevel"/>
    <w:tmpl w:val="B65C7B48"/>
    <w:lvl w:ilvl="0">
      <w:start w:val="1"/>
      <w:numFmt w:val="decimal"/>
      <w:lvlText w:val="%1."/>
      <w:lvlJc w:val="left"/>
      <w:pPr>
        <w:ind w:left="360" w:hanging="360"/>
      </w:pPr>
      <w:rPr>
        <w:b/>
      </w:rPr>
    </w:lvl>
    <w:lvl w:ilvl="1">
      <w:start w:val="1"/>
      <w:numFmt w:val="decimal"/>
      <w:lvlText w:val="%1.%2."/>
      <w:lvlJc w:val="left"/>
      <w:pPr>
        <w:ind w:left="720" w:hanging="720"/>
      </w:pPr>
      <w:rPr>
        <w:b/>
      </w:rPr>
    </w:lvl>
    <w:lvl w:ilvl="2">
      <w:start w:val="1"/>
      <w:numFmt w:val="decimal"/>
      <w:lvlText w:val="%1.%2.%3."/>
      <w:lvlJc w:val="left"/>
      <w:pPr>
        <w:ind w:left="720" w:hanging="720"/>
      </w:pPr>
      <w:rPr>
        <w:b/>
      </w:rPr>
    </w:lvl>
    <w:lvl w:ilvl="3">
      <w:start w:val="1"/>
      <w:numFmt w:val="decimal"/>
      <w:lvlText w:val="%1.%2.%3.%4."/>
      <w:lvlJc w:val="left"/>
      <w:pPr>
        <w:ind w:left="2160" w:hanging="1080"/>
      </w:pPr>
      <w:rPr>
        <w:b/>
      </w:rPr>
    </w:lvl>
    <w:lvl w:ilvl="4">
      <w:start w:val="1"/>
      <w:numFmt w:val="decimal"/>
      <w:lvlText w:val="%1.%2.%3.%4.%5."/>
      <w:lvlJc w:val="left"/>
      <w:pPr>
        <w:ind w:left="2520" w:hanging="1080"/>
      </w:pPr>
      <w:rPr>
        <w:b/>
      </w:rPr>
    </w:lvl>
    <w:lvl w:ilvl="5">
      <w:start w:val="1"/>
      <w:numFmt w:val="decimal"/>
      <w:lvlText w:val="%1.%2.%3.%4.%5.%6."/>
      <w:lvlJc w:val="left"/>
      <w:pPr>
        <w:ind w:left="3240" w:hanging="1440"/>
      </w:pPr>
      <w:rPr>
        <w:b/>
      </w:rPr>
    </w:lvl>
    <w:lvl w:ilvl="6">
      <w:start w:val="1"/>
      <w:numFmt w:val="decimal"/>
      <w:lvlText w:val="%1.%2.%3.%4.%5.%6.%7."/>
      <w:lvlJc w:val="left"/>
      <w:pPr>
        <w:ind w:left="3600" w:hanging="144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num w:numId="1" w16cid:durableId="259142741">
    <w:abstractNumId w:val="2"/>
  </w:num>
  <w:num w:numId="2" w16cid:durableId="1721326040">
    <w:abstractNumId w:val="3"/>
  </w:num>
  <w:num w:numId="3" w16cid:durableId="328680291">
    <w:abstractNumId w:val="1"/>
  </w:num>
  <w:num w:numId="4" w16cid:durableId="82177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E3"/>
    <w:rsid w:val="00145D1B"/>
    <w:rsid w:val="001C4FA7"/>
    <w:rsid w:val="003850E3"/>
    <w:rsid w:val="0079442A"/>
    <w:rsid w:val="008505D5"/>
    <w:rsid w:val="00850E23"/>
    <w:rsid w:val="008D5297"/>
    <w:rsid w:val="00B045E6"/>
    <w:rsid w:val="00D30481"/>
    <w:rsid w:val="00D30D6C"/>
    <w:rsid w:val="00DE0909"/>
    <w:rsid w:val="00F00E38"/>
    <w:rsid w:val="00FF518C"/>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503B"/>
  <w15:chartTrackingRefBased/>
  <w15:docId w15:val="{FD63E83B-55B4-42AC-A09D-31C22B109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50E3"/>
    <w:pPr>
      <w:spacing w:after="200" w:line="276" w:lineRule="auto"/>
    </w:pPr>
    <w:rPr>
      <w:rFonts w:ascii="Calibri" w:eastAsia="Calibri" w:hAnsi="Calibri" w:cs="Calibri"/>
      <w:kern w:val="0"/>
      <w:lang w:eastAsia="es-CO"/>
      <w14:ligatures w14:val="none"/>
    </w:rPr>
  </w:style>
  <w:style w:type="paragraph" w:styleId="Ttulo1">
    <w:name w:val="heading 1"/>
    <w:basedOn w:val="Normal"/>
    <w:next w:val="Normal"/>
    <w:link w:val="Ttulo1Car"/>
    <w:uiPriority w:val="9"/>
    <w:qFormat/>
    <w:rsid w:val="0038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50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50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50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5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5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5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50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50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50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50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50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50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50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50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50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50E3"/>
    <w:rPr>
      <w:rFonts w:eastAsiaTheme="majorEastAsia" w:cstheme="majorBidi"/>
      <w:color w:val="272727" w:themeColor="text1" w:themeTint="D8"/>
    </w:rPr>
  </w:style>
  <w:style w:type="paragraph" w:styleId="Ttulo">
    <w:name w:val="Title"/>
    <w:basedOn w:val="Normal"/>
    <w:next w:val="Normal"/>
    <w:link w:val="TtuloCar"/>
    <w:uiPriority w:val="10"/>
    <w:qFormat/>
    <w:rsid w:val="0038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5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50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50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50E3"/>
    <w:pPr>
      <w:spacing w:before="160"/>
      <w:jc w:val="center"/>
    </w:pPr>
    <w:rPr>
      <w:i/>
      <w:iCs/>
      <w:color w:val="404040" w:themeColor="text1" w:themeTint="BF"/>
    </w:rPr>
  </w:style>
  <w:style w:type="character" w:customStyle="1" w:styleId="CitaCar">
    <w:name w:val="Cita Car"/>
    <w:basedOn w:val="Fuentedeprrafopredeter"/>
    <w:link w:val="Cita"/>
    <w:uiPriority w:val="29"/>
    <w:rsid w:val="003850E3"/>
    <w:rPr>
      <w:i/>
      <w:iCs/>
      <w:color w:val="404040" w:themeColor="text1" w:themeTint="BF"/>
    </w:rPr>
  </w:style>
  <w:style w:type="paragraph" w:styleId="Prrafodelista">
    <w:name w:val="List Paragraph"/>
    <w:basedOn w:val="Normal"/>
    <w:uiPriority w:val="34"/>
    <w:qFormat/>
    <w:rsid w:val="003850E3"/>
    <w:pPr>
      <w:ind w:left="720"/>
      <w:contextualSpacing/>
    </w:pPr>
  </w:style>
  <w:style w:type="character" w:styleId="nfasisintenso">
    <w:name w:val="Intense Emphasis"/>
    <w:basedOn w:val="Fuentedeprrafopredeter"/>
    <w:uiPriority w:val="21"/>
    <w:qFormat/>
    <w:rsid w:val="003850E3"/>
    <w:rPr>
      <w:i/>
      <w:iCs/>
      <w:color w:val="0F4761" w:themeColor="accent1" w:themeShade="BF"/>
    </w:rPr>
  </w:style>
  <w:style w:type="paragraph" w:styleId="Citadestacada">
    <w:name w:val="Intense Quote"/>
    <w:basedOn w:val="Normal"/>
    <w:next w:val="Normal"/>
    <w:link w:val="CitadestacadaCar"/>
    <w:uiPriority w:val="30"/>
    <w:qFormat/>
    <w:rsid w:val="0038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50E3"/>
    <w:rPr>
      <w:i/>
      <w:iCs/>
      <w:color w:val="0F4761" w:themeColor="accent1" w:themeShade="BF"/>
    </w:rPr>
  </w:style>
  <w:style w:type="character" w:styleId="Referenciaintensa">
    <w:name w:val="Intense Reference"/>
    <w:basedOn w:val="Fuentedeprrafopredeter"/>
    <w:uiPriority w:val="32"/>
    <w:qFormat/>
    <w:rsid w:val="003850E3"/>
    <w:rPr>
      <w:b/>
      <w:bCs/>
      <w:smallCaps/>
      <w:color w:val="0F4761" w:themeColor="accent1" w:themeShade="BF"/>
      <w:spacing w:val="5"/>
    </w:rPr>
  </w:style>
  <w:style w:type="paragraph" w:styleId="NormalWeb">
    <w:name w:val="Normal (Web)"/>
    <w:basedOn w:val="Normal"/>
    <w:uiPriority w:val="99"/>
    <w:unhideWhenUsed/>
    <w:rsid w:val="003850E3"/>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3850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50E3"/>
    <w:rPr>
      <w:rFonts w:ascii="Calibri" w:eastAsia="Calibri" w:hAnsi="Calibri" w:cs="Calibri"/>
      <w:kern w:val="0"/>
      <w:lang w:eastAsia="es-CO"/>
      <w14:ligatures w14:val="none"/>
    </w:rPr>
  </w:style>
  <w:style w:type="paragraph" w:styleId="Piedepgina">
    <w:name w:val="footer"/>
    <w:basedOn w:val="Normal"/>
    <w:link w:val="PiedepginaCar"/>
    <w:uiPriority w:val="99"/>
    <w:unhideWhenUsed/>
    <w:rsid w:val="003850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50E3"/>
    <w:rPr>
      <w:rFonts w:ascii="Calibri" w:eastAsia="Calibri" w:hAnsi="Calibri" w:cs="Calibri"/>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6ECC2-CED5-4BFE-8AE6-890533745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1374</Words>
  <Characters>7560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Restrepo Garcia</dc:creator>
  <cp:keywords/>
  <dc:description/>
  <cp:lastModifiedBy>Alejandro Restrepo Garcia</cp:lastModifiedBy>
  <cp:revision>4</cp:revision>
  <dcterms:created xsi:type="dcterms:W3CDTF">2025-09-03T15:09:00Z</dcterms:created>
  <dcterms:modified xsi:type="dcterms:W3CDTF">2026-03-17T15:20:00Z</dcterms:modified>
</cp:coreProperties>
</file>