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40E930" w14:textId="77777777" w:rsidR="00377B55" w:rsidRDefault="00637881" w:rsidP="00637881">
      <w:pPr>
        <w:spacing w:after="0" w:line="240" w:lineRule="auto"/>
        <w:rPr>
          <w:rFonts w:ascii="Times New Roman" w:hAnsi="Times New Roman" w:cs="Times New Roman"/>
          <w:sz w:val="24"/>
        </w:rPr>
      </w:pPr>
      <w:r>
        <w:rPr>
          <w:rFonts w:ascii="Times New Roman" w:hAnsi="Times New Roman" w:cs="Times New Roman"/>
          <w:sz w:val="24"/>
        </w:rPr>
        <w:t>Daniel Bachler</w:t>
      </w:r>
    </w:p>
    <w:p w14:paraId="6A3E9261" w14:textId="77777777" w:rsidR="00637881" w:rsidRDefault="00637881" w:rsidP="00637881">
      <w:pPr>
        <w:spacing w:after="0" w:line="240" w:lineRule="auto"/>
        <w:rPr>
          <w:rFonts w:ascii="Times New Roman" w:hAnsi="Times New Roman" w:cs="Times New Roman"/>
          <w:sz w:val="24"/>
        </w:rPr>
      </w:pPr>
      <w:r>
        <w:rPr>
          <w:rFonts w:ascii="Times New Roman" w:hAnsi="Times New Roman" w:cs="Times New Roman"/>
          <w:sz w:val="24"/>
        </w:rPr>
        <w:t>Lamott Thought Piece</w:t>
      </w:r>
    </w:p>
    <w:p w14:paraId="7D827910" w14:textId="77777777" w:rsidR="00637881" w:rsidRDefault="00637881" w:rsidP="00637881">
      <w:pPr>
        <w:spacing w:after="0" w:line="240" w:lineRule="auto"/>
        <w:rPr>
          <w:rFonts w:ascii="Times New Roman" w:hAnsi="Times New Roman" w:cs="Times New Roman"/>
          <w:sz w:val="24"/>
        </w:rPr>
      </w:pPr>
    </w:p>
    <w:p w14:paraId="02AD7537" w14:textId="77777777" w:rsidR="007B37EF" w:rsidRDefault="00637881" w:rsidP="00637881">
      <w:pPr>
        <w:spacing w:after="0" w:line="480" w:lineRule="auto"/>
        <w:rPr>
          <w:rFonts w:ascii="Times New Roman" w:hAnsi="Times New Roman" w:cs="Times New Roman"/>
          <w:sz w:val="24"/>
        </w:rPr>
      </w:pPr>
      <w:r>
        <w:rPr>
          <w:rFonts w:ascii="Times New Roman" w:hAnsi="Times New Roman" w:cs="Times New Roman"/>
          <w:sz w:val="24"/>
        </w:rPr>
        <w:tab/>
      </w:r>
      <w:r w:rsidR="00E96B49">
        <w:rPr>
          <w:rFonts w:ascii="Times New Roman" w:hAnsi="Times New Roman" w:cs="Times New Roman"/>
          <w:sz w:val="24"/>
        </w:rPr>
        <w:t>After reading the Lamott piece, several thoughts swirled around my head.  First, that it was my favorite piece I have read to date.  Not because the author swears in it, but that she is able to get her point across, in a very humorous way.  The little jokes throughout the piece add to the reading of it in a very enjoyable way.  The second, and arguably more important thing</w:t>
      </w:r>
      <w:r w:rsidR="007B37EF">
        <w:rPr>
          <w:rFonts w:ascii="Times New Roman" w:hAnsi="Times New Roman" w:cs="Times New Roman"/>
          <w:sz w:val="24"/>
        </w:rPr>
        <w:t>,</w:t>
      </w:r>
      <w:r w:rsidR="00E96B49">
        <w:rPr>
          <w:rFonts w:ascii="Times New Roman" w:hAnsi="Times New Roman" w:cs="Times New Roman"/>
          <w:sz w:val="24"/>
        </w:rPr>
        <w:t xml:space="preserve"> that I wa</w:t>
      </w:r>
      <w:r w:rsidR="007B37EF">
        <w:rPr>
          <w:rFonts w:ascii="Times New Roman" w:hAnsi="Times New Roman" w:cs="Times New Roman"/>
          <w:sz w:val="24"/>
        </w:rPr>
        <w:t>s thinking is she’s</w:t>
      </w:r>
      <w:r w:rsidR="00E96B49">
        <w:rPr>
          <w:rFonts w:ascii="Times New Roman" w:hAnsi="Times New Roman" w:cs="Times New Roman"/>
          <w:sz w:val="24"/>
        </w:rPr>
        <w:t xml:space="preserve"> right.  </w:t>
      </w:r>
      <w:r w:rsidR="007B37EF">
        <w:rPr>
          <w:rFonts w:ascii="Times New Roman" w:hAnsi="Times New Roman" w:cs="Times New Roman"/>
          <w:sz w:val="24"/>
        </w:rPr>
        <w:t xml:space="preserve">Being able to get all my thoughts down onto the page, while not worrying about maintaining any form of coherency, is hard.  Being able to let that nagging part of myself, saying “It needs to be perfect, why are you writing such trash” to be quiet, and let me think is a challenging process.  But she is also right, that being able to do so is a crucial step in completing a paper.  Once my thoughts are down being able to go through them all, picking and choosing the ones I like most allows me to construct the best paper I can.  While my writing process is different from hers, I’m sure, the idea is still the same.  While I let my inner monologue speak for me into the paper, that inner monologue is full of both bad ideas, and amazing ideas.  Being able to choose which is which in the heat of the moment of typing is difficult, but re-reading through all those thoughts and picking the best is significantly easier.  After I have cherry picked the best parts from my thoughts, creating a strong paper that says what I want it to, is far less of a challenge.  </w:t>
      </w:r>
    </w:p>
    <w:p w14:paraId="116B5540" w14:textId="59B7FE8E" w:rsidR="00637881" w:rsidRPr="00637881" w:rsidRDefault="007B37EF" w:rsidP="007B37EF">
      <w:pPr>
        <w:spacing w:after="0" w:line="480" w:lineRule="auto"/>
        <w:ind w:firstLine="720"/>
        <w:rPr>
          <w:rFonts w:ascii="Times New Roman" w:hAnsi="Times New Roman" w:cs="Times New Roman"/>
          <w:sz w:val="24"/>
        </w:rPr>
      </w:pPr>
      <w:bookmarkStart w:id="0" w:name="_GoBack"/>
      <w:bookmarkEnd w:id="0"/>
      <w:r>
        <w:rPr>
          <w:rFonts w:ascii="Times New Roman" w:hAnsi="Times New Roman" w:cs="Times New Roman"/>
          <w:sz w:val="24"/>
        </w:rPr>
        <w:t xml:space="preserve">The concluding part of the piece, while off topic was also of interest to me.  I too will have full conversations or interactions with people that while sometimes real, are not actually there or not currently speaking to me through any medium.  These conversations and interactions can cause a great deal of stress for myself, if I allow them to get out of control, which is very hard not to do.  The extent to which most other people do this is much smaller, but the author talking about it struck a chord with me, since I have the same issue for lack of a better word.  </w:t>
      </w:r>
      <w:r>
        <w:rPr>
          <w:rFonts w:ascii="Times New Roman" w:hAnsi="Times New Roman" w:cs="Times New Roman"/>
          <w:sz w:val="24"/>
        </w:rPr>
        <w:lastRenderedPageBreak/>
        <w:t xml:space="preserve">While sometimes its handy, or even neat to be able to do this, for the most part all it does is cause stress and anxiety for things that will never happen.  </w:t>
      </w:r>
    </w:p>
    <w:sectPr w:rsidR="00637881" w:rsidRPr="006378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7881"/>
    <w:rsid w:val="00377B55"/>
    <w:rsid w:val="00637881"/>
    <w:rsid w:val="007A48EE"/>
    <w:rsid w:val="007B37EF"/>
    <w:rsid w:val="00E96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A448D"/>
  <w15:chartTrackingRefBased/>
  <w15:docId w15:val="{A56AA6FB-0EFF-4ED1-B0AA-4ED06ECBD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335</Words>
  <Characters>1912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Bachler, Daniel</dc:creator>
  <cp:keywords/>
  <dc:description/>
  <cp:lastModifiedBy>Bachler, Daniel</cp:lastModifiedBy>
  <cp:revision>2</cp:revision>
  <dcterms:created xsi:type="dcterms:W3CDTF">2017-04-08T23:30:00Z</dcterms:created>
  <dcterms:modified xsi:type="dcterms:W3CDTF">2017-04-08T23:55:00Z</dcterms:modified>
</cp:coreProperties>
</file>