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091913" w14:textId="77777777" w:rsidR="00377B55" w:rsidRPr="0038691E" w:rsidRDefault="00CA1A7C" w:rsidP="0038691E">
      <w:pPr>
        <w:spacing w:after="0" w:line="480" w:lineRule="auto"/>
        <w:rPr>
          <w:rFonts w:ascii="Times New Roman" w:hAnsi="Times New Roman" w:cs="Times New Roman"/>
          <w:sz w:val="24"/>
          <w:szCs w:val="24"/>
        </w:rPr>
      </w:pPr>
      <w:r w:rsidRPr="0038691E">
        <w:rPr>
          <w:rFonts w:ascii="Times New Roman" w:hAnsi="Times New Roman" w:cs="Times New Roman"/>
          <w:sz w:val="24"/>
          <w:szCs w:val="24"/>
        </w:rPr>
        <w:t>Daniel Bachler</w:t>
      </w:r>
    </w:p>
    <w:p w14:paraId="7313B767" w14:textId="77777777" w:rsidR="00CA1A7C" w:rsidRPr="0038691E" w:rsidRDefault="00CA1A7C" w:rsidP="0038691E">
      <w:pPr>
        <w:spacing w:after="0" w:line="480" w:lineRule="auto"/>
        <w:rPr>
          <w:rFonts w:ascii="Times New Roman" w:hAnsi="Times New Roman" w:cs="Times New Roman"/>
          <w:sz w:val="24"/>
          <w:szCs w:val="24"/>
        </w:rPr>
      </w:pPr>
      <w:r w:rsidRPr="0038691E">
        <w:rPr>
          <w:rFonts w:ascii="Times New Roman" w:hAnsi="Times New Roman" w:cs="Times New Roman"/>
          <w:sz w:val="24"/>
          <w:szCs w:val="24"/>
        </w:rPr>
        <w:t>Ashley Rives Engler</w:t>
      </w:r>
    </w:p>
    <w:p w14:paraId="566FF1E3" w14:textId="77777777" w:rsidR="00CA1A7C" w:rsidRPr="0038691E" w:rsidRDefault="00CA1A7C" w:rsidP="0038691E">
      <w:pPr>
        <w:spacing w:after="0" w:line="480" w:lineRule="auto"/>
        <w:rPr>
          <w:rFonts w:ascii="Times New Roman" w:hAnsi="Times New Roman" w:cs="Times New Roman"/>
          <w:sz w:val="24"/>
          <w:szCs w:val="24"/>
        </w:rPr>
      </w:pPr>
      <w:r w:rsidRPr="0038691E">
        <w:rPr>
          <w:rFonts w:ascii="Times New Roman" w:hAnsi="Times New Roman" w:cs="Times New Roman"/>
          <w:sz w:val="24"/>
          <w:szCs w:val="24"/>
        </w:rPr>
        <w:t xml:space="preserve">WRIT 101-025 </w:t>
      </w:r>
    </w:p>
    <w:p w14:paraId="1F9F7AE4" w14:textId="77777777" w:rsidR="00CA1A7C" w:rsidRPr="0038691E" w:rsidRDefault="00CA1A7C" w:rsidP="0038691E">
      <w:pPr>
        <w:spacing w:after="0" w:line="480" w:lineRule="auto"/>
        <w:rPr>
          <w:rFonts w:ascii="Times New Roman" w:hAnsi="Times New Roman" w:cs="Times New Roman"/>
          <w:sz w:val="24"/>
          <w:szCs w:val="24"/>
        </w:rPr>
      </w:pPr>
      <w:r w:rsidRPr="0038691E">
        <w:rPr>
          <w:rFonts w:ascii="Times New Roman" w:hAnsi="Times New Roman" w:cs="Times New Roman"/>
          <w:sz w:val="24"/>
          <w:szCs w:val="24"/>
        </w:rPr>
        <w:t>19 March 2017</w:t>
      </w:r>
    </w:p>
    <w:p w14:paraId="443A461C" w14:textId="77777777" w:rsidR="00CA1A7C" w:rsidRPr="0038691E" w:rsidRDefault="00CA1A7C" w:rsidP="0038691E">
      <w:pPr>
        <w:spacing w:after="0" w:line="480" w:lineRule="auto"/>
        <w:rPr>
          <w:rFonts w:ascii="Times New Roman" w:hAnsi="Times New Roman" w:cs="Times New Roman"/>
          <w:sz w:val="24"/>
          <w:szCs w:val="24"/>
        </w:rPr>
      </w:pPr>
    </w:p>
    <w:p w14:paraId="0AA06C61" w14:textId="77777777" w:rsidR="00CA1A7C" w:rsidRPr="0038691E" w:rsidRDefault="00CA1A7C" w:rsidP="0038691E">
      <w:pPr>
        <w:spacing w:after="0" w:line="480" w:lineRule="auto"/>
        <w:rPr>
          <w:rFonts w:ascii="Times New Roman" w:hAnsi="Times New Roman" w:cs="Times New Roman"/>
          <w:sz w:val="24"/>
          <w:szCs w:val="24"/>
        </w:rPr>
      </w:pPr>
      <w:r w:rsidRPr="0038691E">
        <w:rPr>
          <w:rFonts w:ascii="Times New Roman" w:hAnsi="Times New Roman" w:cs="Times New Roman"/>
          <w:sz w:val="24"/>
          <w:szCs w:val="24"/>
        </w:rPr>
        <w:tab/>
        <w:t>Klauda, Susan Lutz. “The Role of Parents in Adolescents' Reading Motivation and Activity.” Educational Psychology Review, vol. 21, no. 4, 2009, pp. 325–363.</w:t>
      </w:r>
    </w:p>
    <w:p w14:paraId="59164821" w14:textId="360BE8CB" w:rsidR="00CA1A7C" w:rsidRPr="0038691E" w:rsidRDefault="00CA1A7C" w:rsidP="0038691E">
      <w:pPr>
        <w:spacing w:after="0" w:line="480" w:lineRule="auto"/>
        <w:rPr>
          <w:rFonts w:ascii="Times New Roman" w:hAnsi="Times New Roman" w:cs="Times New Roman"/>
          <w:sz w:val="24"/>
          <w:szCs w:val="24"/>
        </w:rPr>
      </w:pPr>
      <w:r w:rsidRPr="0038691E">
        <w:rPr>
          <w:rFonts w:ascii="Times New Roman" w:hAnsi="Times New Roman" w:cs="Times New Roman"/>
          <w:b/>
          <w:sz w:val="24"/>
          <w:szCs w:val="24"/>
        </w:rPr>
        <w:t xml:space="preserve">Link: </w:t>
      </w:r>
      <w:hyperlink r:id="rId5" w:history="1">
        <w:r w:rsidRPr="0038691E">
          <w:rPr>
            <w:rStyle w:val="Hyperlink"/>
            <w:rFonts w:ascii="Times New Roman" w:hAnsi="Times New Roman" w:cs="Times New Roman"/>
            <w:sz w:val="24"/>
            <w:szCs w:val="24"/>
          </w:rPr>
          <w:t>www.jstor.org/stable/23361569</w:t>
        </w:r>
      </w:hyperlink>
    </w:p>
    <w:p w14:paraId="31F602FE" w14:textId="0B4CAC29" w:rsidR="00D00BAC" w:rsidRPr="0038691E" w:rsidRDefault="00D00BAC" w:rsidP="0038691E">
      <w:pPr>
        <w:spacing w:after="0" w:line="480" w:lineRule="auto"/>
        <w:rPr>
          <w:rFonts w:ascii="Times New Roman" w:hAnsi="Times New Roman" w:cs="Times New Roman"/>
          <w:sz w:val="24"/>
          <w:szCs w:val="24"/>
        </w:rPr>
      </w:pPr>
      <w:r w:rsidRPr="0038691E">
        <w:rPr>
          <w:rFonts w:ascii="Times New Roman" w:hAnsi="Times New Roman" w:cs="Times New Roman"/>
          <w:b/>
          <w:sz w:val="24"/>
          <w:szCs w:val="24"/>
        </w:rPr>
        <w:t>Author:</w:t>
      </w:r>
      <w:r w:rsidR="003D3B0B" w:rsidRPr="0038691E">
        <w:rPr>
          <w:rFonts w:ascii="Times New Roman" w:hAnsi="Times New Roman" w:cs="Times New Roman"/>
          <w:b/>
          <w:sz w:val="24"/>
          <w:szCs w:val="24"/>
        </w:rPr>
        <w:t xml:space="preserve">  </w:t>
      </w:r>
      <w:r w:rsidR="003D3B0B" w:rsidRPr="0038691E">
        <w:rPr>
          <w:rFonts w:ascii="Times New Roman" w:hAnsi="Times New Roman" w:cs="Times New Roman"/>
          <w:sz w:val="24"/>
          <w:szCs w:val="24"/>
        </w:rPr>
        <w:t xml:space="preserve">Susan L. Klauda </w:t>
      </w:r>
      <w:r w:rsidR="007B1D9C" w:rsidRPr="0038691E">
        <w:rPr>
          <w:rFonts w:ascii="Times New Roman" w:hAnsi="Times New Roman" w:cs="Times New Roman"/>
          <w:sz w:val="24"/>
          <w:szCs w:val="24"/>
        </w:rPr>
        <w:t>is both a teacher, and an analyst.  Her career has focused mainly on literacy and reading in the university level, having taught literacy to undergraduates and serving on a National Teacher Quality Council as an analyst.  She works at The Catholic University of America, and lives in Maryland.  She got her PhD in Human Development from the University of Maryland, and still lives near that campus today.</w:t>
      </w:r>
    </w:p>
    <w:p w14:paraId="5F6FC66D" w14:textId="14FC9878" w:rsidR="00D00BAC" w:rsidRPr="0038691E" w:rsidRDefault="00D00BAC" w:rsidP="0038691E">
      <w:pPr>
        <w:spacing w:after="0" w:line="480" w:lineRule="auto"/>
        <w:rPr>
          <w:rFonts w:ascii="Times New Roman" w:hAnsi="Times New Roman" w:cs="Times New Roman"/>
          <w:sz w:val="24"/>
          <w:szCs w:val="24"/>
        </w:rPr>
      </w:pPr>
      <w:r w:rsidRPr="0038691E">
        <w:rPr>
          <w:rFonts w:ascii="Times New Roman" w:hAnsi="Times New Roman" w:cs="Times New Roman"/>
          <w:b/>
          <w:sz w:val="24"/>
          <w:szCs w:val="24"/>
        </w:rPr>
        <w:t>Publication:</w:t>
      </w:r>
      <w:r w:rsidR="007B1D9C" w:rsidRPr="0038691E">
        <w:rPr>
          <w:rFonts w:ascii="Times New Roman" w:hAnsi="Times New Roman" w:cs="Times New Roman"/>
          <w:b/>
          <w:sz w:val="24"/>
          <w:szCs w:val="24"/>
        </w:rPr>
        <w:t xml:space="preserve">  </w:t>
      </w:r>
      <w:r w:rsidR="007B1D9C" w:rsidRPr="0038691E">
        <w:rPr>
          <w:rFonts w:ascii="Times New Roman" w:hAnsi="Times New Roman" w:cs="Times New Roman"/>
          <w:sz w:val="24"/>
          <w:szCs w:val="24"/>
        </w:rPr>
        <w:t xml:space="preserve">The publication for this piece, Educational Psychology Review, is a periodical focused on the psychology behind education.  Its readers one can assume then, are teachers and scholars along with those who participate actively in that field.  </w:t>
      </w:r>
      <w:r w:rsidR="00C219DF" w:rsidRPr="0038691E">
        <w:rPr>
          <w:rFonts w:ascii="Times New Roman" w:hAnsi="Times New Roman" w:cs="Times New Roman"/>
          <w:sz w:val="24"/>
          <w:szCs w:val="24"/>
        </w:rPr>
        <w:t>Beyond that, its existed since about 1989, and continues to be published today.</w:t>
      </w:r>
    </w:p>
    <w:p w14:paraId="79E9A91A" w14:textId="19532BA7" w:rsidR="00D00BAC" w:rsidRPr="0038691E" w:rsidRDefault="00D00BAC" w:rsidP="0038691E">
      <w:pPr>
        <w:spacing w:after="0" w:line="480" w:lineRule="auto"/>
        <w:rPr>
          <w:rFonts w:ascii="Times New Roman" w:hAnsi="Times New Roman" w:cs="Times New Roman"/>
          <w:sz w:val="24"/>
          <w:szCs w:val="24"/>
        </w:rPr>
      </w:pPr>
      <w:r w:rsidRPr="0038691E">
        <w:rPr>
          <w:rFonts w:ascii="Times New Roman" w:hAnsi="Times New Roman" w:cs="Times New Roman"/>
          <w:b/>
          <w:sz w:val="24"/>
          <w:szCs w:val="24"/>
        </w:rPr>
        <w:t>Audience:</w:t>
      </w:r>
      <w:r w:rsidR="00C219DF" w:rsidRPr="0038691E">
        <w:rPr>
          <w:rFonts w:ascii="Times New Roman" w:hAnsi="Times New Roman" w:cs="Times New Roman"/>
          <w:b/>
          <w:sz w:val="24"/>
          <w:szCs w:val="24"/>
        </w:rPr>
        <w:t xml:space="preserve">  </w:t>
      </w:r>
      <w:r w:rsidR="00C219DF" w:rsidRPr="0038691E">
        <w:rPr>
          <w:rFonts w:ascii="Times New Roman" w:hAnsi="Times New Roman" w:cs="Times New Roman"/>
          <w:sz w:val="24"/>
          <w:szCs w:val="24"/>
        </w:rPr>
        <w:t>The intended audience for this article, is most likely teachers and educators who are attempting to gain insight into how students learn and appreciate reading.  Even though the article is about parents and their effects on teens reading, the likelihood of a random parent reading this article are slim.  Thus, it can be assumed that educators are the primary intended audience.</w:t>
      </w:r>
    </w:p>
    <w:p w14:paraId="448CE7F3" w14:textId="20318DCF" w:rsidR="00D00BAC" w:rsidRPr="0038691E" w:rsidRDefault="00D00BAC" w:rsidP="0038691E">
      <w:pPr>
        <w:spacing w:after="0" w:line="480" w:lineRule="auto"/>
        <w:rPr>
          <w:rFonts w:ascii="Times New Roman" w:hAnsi="Times New Roman" w:cs="Times New Roman"/>
          <w:b/>
          <w:sz w:val="24"/>
          <w:szCs w:val="24"/>
        </w:rPr>
      </w:pPr>
      <w:r w:rsidRPr="0038691E">
        <w:rPr>
          <w:rFonts w:ascii="Times New Roman" w:hAnsi="Times New Roman" w:cs="Times New Roman"/>
          <w:b/>
          <w:sz w:val="24"/>
          <w:szCs w:val="24"/>
        </w:rPr>
        <w:lastRenderedPageBreak/>
        <w:t>Summary:</w:t>
      </w:r>
      <w:r w:rsidR="003D41A9" w:rsidRPr="0038691E">
        <w:rPr>
          <w:rFonts w:ascii="Times New Roman" w:hAnsi="Times New Roman" w:cs="Times New Roman"/>
          <w:b/>
          <w:sz w:val="24"/>
          <w:szCs w:val="24"/>
        </w:rPr>
        <w:t xml:space="preserve">  </w:t>
      </w:r>
      <w:r w:rsidR="004277CE" w:rsidRPr="0038691E">
        <w:rPr>
          <w:rFonts w:ascii="Times New Roman" w:hAnsi="Times New Roman" w:cs="Times New Roman"/>
          <w:sz w:val="24"/>
          <w:szCs w:val="24"/>
        </w:rPr>
        <w:t>The author compiled many studies on the topic of parental influence on “adolescents” meaning 4-12</w:t>
      </w:r>
      <w:r w:rsidR="004277CE" w:rsidRPr="0038691E">
        <w:rPr>
          <w:rFonts w:ascii="Times New Roman" w:hAnsi="Times New Roman" w:cs="Times New Roman"/>
          <w:sz w:val="24"/>
          <w:szCs w:val="24"/>
          <w:vertAlign w:val="superscript"/>
        </w:rPr>
        <w:t>th</w:t>
      </w:r>
      <w:r w:rsidR="004277CE" w:rsidRPr="0038691E">
        <w:rPr>
          <w:rFonts w:ascii="Times New Roman" w:hAnsi="Times New Roman" w:cs="Times New Roman"/>
          <w:sz w:val="24"/>
          <w:szCs w:val="24"/>
        </w:rPr>
        <w:t xml:space="preserve"> grade students.  While there is no concrete answer to whether parents have influence; multiple studies show that there is some correlation between parent effort, and expectations of children’s ability to the child’s actual success.  In 1969 Hansen conducted a study of parents support and beliefs, and the effects that they have on the children’s reading ability.  He found a strong positive correlation between parent’s behaviors, and children’s reading attitudes and achievements. </w:t>
      </w:r>
    </w:p>
    <w:p w14:paraId="7E3883B2" w14:textId="1C1948D8" w:rsidR="00D00BAC" w:rsidRPr="0038691E" w:rsidRDefault="00D00BAC" w:rsidP="0038691E">
      <w:pPr>
        <w:spacing w:after="0" w:line="480" w:lineRule="auto"/>
        <w:rPr>
          <w:rFonts w:ascii="Times New Roman" w:hAnsi="Times New Roman" w:cs="Times New Roman"/>
          <w:sz w:val="24"/>
          <w:szCs w:val="24"/>
        </w:rPr>
      </w:pPr>
      <w:r w:rsidRPr="0038691E">
        <w:rPr>
          <w:rFonts w:ascii="Times New Roman" w:hAnsi="Times New Roman" w:cs="Times New Roman"/>
          <w:b/>
          <w:sz w:val="24"/>
          <w:szCs w:val="24"/>
        </w:rPr>
        <w:t>What I Think</w:t>
      </w:r>
      <w:r w:rsidR="004277CE" w:rsidRPr="0038691E">
        <w:rPr>
          <w:rFonts w:ascii="Times New Roman" w:hAnsi="Times New Roman" w:cs="Times New Roman"/>
          <w:b/>
          <w:sz w:val="24"/>
          <w:szCs w:val="24"/>
        </w:rPr>
        <w:t xml:space="preserve">: </w:t>
      </w:r>
      <w:r w:rsidR="004277CE" w:rsidRPr="0038691E">
        <w:rPr>
          <w:rFonts w:ascii="Times New Roman" w:hAnsi="Times New Roman" w:cs="Times New Roman"/>
          <w:sz w:val="24"/>
          <w:szCs w:val="24"/>
        </w:rPr>
        <w:t xml:space="preserve">While reading this article, I was surprised to learn how hard it is to prove such a correlation exists.  I thought it would be simple, as its intuitive that parents attempting to bolster children’s reading would indeed help the child.  I was wrong however, as apparently, there are many factors to consider, such as whether the parent must be trying or simply passively pass on a joy of reading.  More obvious examples of issues that pop up are parent’s education and socio-economic status. </w:t>
      </w:r>
      <w:proofErr w:type="gramStart"/>
      <w:r w:rsidR="004277CE" w:rsidRPr="0038691E">
        <w:rPr>
          <w:rFonts w:ascii="Times New Roman" w:hAnsi="Times New Roman" w:cs="Times New Roman"/>
          <w:sz w:val="24"/>
          <w:szCs w:val="24"/>
        </w:rPr>
        <w:t>Overall</w:t>
      </w:r>
      <w:proofErr w:type="gramEnd"/>
      <w:r w:rsidR="004277CE" w:rsidRPr="0038691E">
        <w:rPr>
          <w:rFonts w:ascii="Times New Roman" w:hAnsi="Times New Roman" w:cs="Times New Roman"/>
          <w:sz w:val="24"/>
          <w:szCs w:val="24"/>
        </w:rPr>
        <w:t xml:space="preserve"> I think that this was a very interesting article to read, and I learned that studies such as this one are never as simple to find an answer to as one might think.</w:t>
      </w:r>
    </w:p>
    <w:p w14:paraId="5921479D" w14:textId="77777777" w:rsidR="00CA1A7C" w:rsidRPr="0038691E" w:rsidRDefault="00CA1A7C" w:rsidP="0038691E">
      <w:pPr>
        <w:spacing w:after="0" w:line="480" w:lineRule="auto"/>
        <w:rPr>
          <w:rFonts w:ascii="Times New Roman" w:hAnsi="Times New Roman" w:cs="Times New Roman"/>
          <w:sz w:val="24"/>
          <w:szCs w:val="24"/>
        </w:rPr>
      </w:pPr>
      <w:bookmarkStart w:id="0" w:name="_GoBack"/>
      <w:bookmarkEnd w:id="0"/>
    </w:p>
    <w:p w14:paraId="6CC526ED" w14:textId="77777777" w:rsidR="00CA1A7C" w:rsidRPr="0038691E" w:rsidRDefault="00CA1A7C" w:rsidP="0038691E">
      <w:pPr>
        <w:spacing w:after="0" w:line="480" w:lineRule="auto"/>
        <w:rPr>
          <w:rFonts w:ascii="Times New Roman" w:hAnsi="Times New Roman" w:cs="Times New Roman"/>
          <w:sz w:val="24"/>
          <w:szCs w:val="24"/>
        </w:rPr>
      </w:pPr>
      <w:r w:rsidRPr="0038691E">
        <w:rPr>
          <w:rFonts w:ascii="Times New Roman" w:hAnsi="Times New Roman" w:cs="Times New Roman"/>
          <w:sz w:val="24"/>
          <w:szCs w:val="24"/>
        </w:rPr>
        <w:tab/>
        <w:t xml:space="preserve">Harlaar, Nicole, et al. “Associations Between Reading Achievement and Independent Reading in Early Elementary School: A Genetically Informative Cross-Lagged Study.” Child Development, vol. 82, no. 6, 2011, pp. 2123–2137. </w:t>
      </w:r>
    </w:p>
    <w:p w14:paraId="7C0112F6" w14:textId="5A4955F2" w:rsidR="00CA1A7C" w:rsidRPr="0038691E" w:rsidRDefault="00CA1A7C" w:rsidP="0038691E">
      <w:pPr>
        <w:spacing w:after="0" w:line="480" w:lineRule="auto"/>
        <w:rPr>
          <w:rFonts w:ascii="Times New Roman" w:hAnsi="Times New Roman" w:cs="Times New Roman"/>
          <w:sz w:val="24"/>
          <w:szCs w:val="24"/>
        </w:rPr>
      </w:pPr>
      <w:r w:rsidRPr="0038691E">
        <w:rPr>
          <w:rFonts w:ascii="Times New Roman" w:hAnsi="Times New Roman" w:cs="Times New Roman"/>
          <w:b/>
          <w:sz w:val="24"/>
          <w:szCs w:val="24"/>
        </w:rPr>
        <w:t xml:space="preserve">Link: </w:t>
      </w:r>
      <w:hyperlink r:id="rId6" w:history="1">
        <w:r w:rsidR="00D00BAC" w:rsidRPr="0038691E">
          <w:rPr>
            <w:rStyle w:val="Hyperlink"/>
            <w:rFonts w:ascii="Times New Roman" w:hAnsi="Times New Roman" w:cs="Times New Roman"/>
            <w:sz w:val="24"/>
            <w:szCs w:val="24"/>
          </w:rPr>
          <w:t>www.jstor.org/stable/41289904</w:t>
        </w:r>
      </w:hyperlink>
    </w:p>
    <w:p w14:paraId="787CBA5E" w14:textId="53958D67" w:rsidR="00D00BAC" w:rsidRPr="0038691E" w:rsidRDefault="00D00BAC" w:rsidP="0038691E">
      <w:pPr>
        <w:spacing w:after="0" w:line="480" w:lineRule="auto"/>
        <w:rPr>
          <w:rFonts w:ascii="Times New Roman" w:hAnsi="Times New Roman" w:cs="Times New Roman"/>
          <w:b/>
          <w:sz w:val="24"/>
          <w:szCs w:val="24"/>
        </w:rPr>
      </w:pPr>
      <w:r w:rsidRPr="0038691E">
        <w:rPr>
          <w:rFonts w:ascii="Times New Roman" w:hAnsi="Times New Roman" w:cs="Times New Roman"/>
          <w:b/>
          <w:sz w:val="24"/>
          <w:szCs w:val="24"/>
        </w:rPr>
        <w:t>Author:</w:t>
      </w:r>
      <w:r w:rsidR="006C2B8A" w:rsidRPr="0038691E">
        <w:rPr>
          <w:rFonts w:ascii="Times New Roman" w:hAnsi="Times New Roman" w:cs="Times New Roman"/>
          <w:b/>
          <w:sz w:val="24"/>
          <w:szCs w:val="24"/>
        </w:rPr>
        <w:t xml:space="preserve">  </w:t>
      </w:r>
      <w:r w:rsidR="006C2B8A" w:rsidRPr="0038691E">
        <w:rPr>
          <w:rFonts w:ascii="Times New Roman" w:hAnsi="Times New Roman" w:cs="Times New Roman"/>
          <w:sz w:val="24"/>
          <w:szCs w:val="24"/>
        </w:rPr>
        <w:t xml:space="preserve">There are five authors for this article, so instead of talking about all of them I will talk about the first listed 3 in the paper itself.  First, Nicole Harlaar, researcher in pysch-pyschology at the University of Colorado, Boulder.  She is originally from England, and got her PhD at Kings College—in London—and focuses on research into maternal and child health, along with </w:t>
      </w:r>
      <w:r w:rsidR="006C2B8A" w:rsidRPr="0038691E">
        <w:rPr>
          <w:rFonts w:ascii="Times New Roman" w:hAnsi="Times New Roman" w:cs="Times New Roman"/>
          <w:sz w:val="24"/>
          <w:szCs w:val="24"/>
        </w:rPr>
        <w:lastRenderedPageBreak/>
        <w:t xml:space="preserve">other childhood centered research.  </w:t>
      </w:r>
      <w:r w:rsidR="00E45B25" w:rsidRPr="0038691E">
        <w:rPr>
          <w:rFonts w:ascii="Times New Roman" w:hAnsi="Times New Roman" w:cs="Times New Roman"/>
          <w:sz w:val="24"/>
          <w:szCs w:val="24"/>
        </w:rPr>
        <w:t xml:space="preserve">Moving onto Lee A. Thompson, a professor at Case Western, who got a PhD in 1987 from University of Boulder Colorado.  She is best known for her work in behavior genetics and the biological processes involved in intelligence.  Finally, Kirby </w:t>
      </w:r>
      <w:proofErr w:type="spellStart"/>
      <w:r w:rsidR="00E45B25" w:rsidRPr="0038691E">
        <w:rPr>
          <w:rFonts w:ascii="Times New Roman" w:hAnsi="Times New Roman" w:cs="Times New Roman"/>
          <w:sz w:val="24"/>
          <w:szCs w:val="24"/>
        </w:rPr>
        <w:t>Deater</w:t>
      </w:r>
      <w:proofErr w:type="spellEnd"/>
      <w:r w:rsidR="00E45B25" w:rsidRPr="0038691E">
        <w:rPr>
          <w:rFonts w:ascii="Times New Roman" w:hAnsi="Times New Roman" w:cs="Times New Roman"/>
          <w:sz w:val="24"/>
          <w:szCs w:val="24"/>
        </w:rPr>
        <w:t xml:space="preserve">-Deckard, a professor of child psychology at the University of Massachusetts.  His current research focuses are on developmental science, and family psychology. </w:t>
      </w:r>
    </w:p>
    <w:p w14:paraId="6B4D9ADB" w14:textId="3A1BABB8" w:rsidR="00D00BAC" w:rsidRPr="0038691E" w:rsidRDefault="00D00BAC" w:rsidP="0038691E">
      <w:pPr>
        <w:spacing w:after="0" w:line="480" w:lineRule="auto"/>
        <w:rPr>
          <w:rFonts w:ascii="Times New Roman" w:hAnsi="Times New Roman" w:cs="Times New Roman"/>
          <w:b/>
          <w:sz w:val="24"/>
          <w:szCs w:val="24"/>
        </w:rPr>
      </w:pPr>
      <w:r w:rsidRPr="0038691E">
        <w:rPr>
          <w:rFonts w:ascii="Times New Roman" w:hAnsi="Times New Roman" w:cs="Times New Roman"/>
          <w:b/>
          <w:sz w:val="24"/>
          <w:szCs w:val="24"/>
        </w:rPr>
        <w:t>Publication:</w:t>
      </w:r>
      <w:r w:rsidR="00E45B25" w:rsidRPr="0038691E">
        <w:rPr>
          <w:rFonts w:ascii="Times New Roman" w:hAnsi="Times New Roman" w:cs="Times New Roman"/>
          <w:b/>
          <w:sz w:val="24"/>
          <w:szCs w:val="24"/>
        </w:rPr>
        <w:t xml:space="preserve">  </w:t>
      </w:r>
      <w:r w:rsidR="00E45B25" w:rsidRPr="0038691E">
        <w:rPr>
          <w:rFonts w:ascii="Times New Roman" w:hAnsi="Times New Roman" w:cs="Times New Roman"/>
          <w:sz w:val="24"/>
          <w:szCs w:val="24"/>
        </w:rPr>
        <w:t>The journal Child Development is a periodical focused on the psychology of childhood, and how it can be effected.  It is bi-monthly and has been publishing since the 1930’s</w:t>
      </w:r>
    </w:p>
    <w:p w14:paraId="1B3AB201" w14:textId="77777777" w:rsidR="00D00BAC" w:rsidRPr="0038691E" w:rsidRDefault="00D00BAC" w:rsidP="0038691E">
      <w:pPr>
        <w:spacing w:after="0" w:line="480" w:lineRule="auto"/>
        <w:rPr>
          <w:rFonts w:ascii="Times New Roman" w:hAnsi="Times New Roman" w:cs="Times New Roman"/>
          <w:b/>
          <w:sz w:val="24"/>
          <w:szCs w:val="24"/>
        </w:rPr>
      </w:pPr>
    </w:p>
    <w:p w14:paraId="35CBA050" w14:textId="146BBA80" w:rsidR="00D00BAC" w:rsidRPr="0038691E" w:rsidRDefault="00D00BAC" w:rsidP="0038691E">
      <w:pPr>
        <w:spacing w:after="0" w:line="480" w:lineRule="auto"/>
        <w:rPr>
          <w:rFonts w:ascii="Times New Roman" w:hAnsi="Times New Roman" w:cs="Times New Roman"/>
          <w:b/>
          <w:sz w:val="24"/>
          <w:szCs w:val="24"/>
        </w:rPr>
      </w:pPr>
      <w:r w:rsidRPr="0038691E">
        <w:rPr>
          <w:rFonts w:ascii="Times New Roman" w:hAnsi="Times New Roman" w:cs="Times New Roman"/>
          <w:b/>
          <w:sz w:val="24"/>
          <w:szCs w:val="24"/>
        </w:rPr>
        <w:t>Audience:</w:t>
      </w:r>
      <w:r w:rsidR="00E45B25" w:rsidRPr="0038691E">
        <w:rPr>
          <w:rFonts w:ascii="Times New Roman" w:hAnsi="Times New Roman" w:cs="Times New Roman"/>
          <w:b/>
          <w:sz w:val="24"/>
          <w:szCs w:val="24"/>
        </w:rPr>
        <w:t xml:space="preserve">  </w:t>
      </w:r>
      <w:r w:rsidR="00E45B25" w:rsidRPr="0038691E">
        <w:rPr>
          <w:rFonts w:ascii="Times New Roman" w:hAnsi="Times New Roman" w:cs="Times New Roman"/>
          <w:sz w:val="24"/>
          <w:szCs w:val="24"/>
        </w:rPr>
        <w:t>Again the audience is targeted towards educators and scholars who read such journals, and pieces such as this one.  Helping educators understand how a child’s home life can affect their education is a valuable tool, one which this article is trying to help build up.</w:t>
      </w:r>
    </w:p>
    <w:p w14:paraId="5FD1EFA2" w14:textId="77777777" w:rsidR="00D00BAC" w:rsidRPr="0038691E" w:rsidRDefault="00D00BAC" w:rsidP="0038691E">
      <w:pPr>
        <w:spacing w:after="0" w:line="480" w:lineRule="auto"/>
        <w:rPr>
          <w:rFonts w:ascii="Times New Roman" w:hAnsi="Times New Roman" w:cs="Times New Roman"/>
          <w:b/>
          <w:sz w:val="24"/>
          <w:szCs w:val="24"/>
        </w:rPr>
      </w:pPr>
    </w:p>
    <w:p w14:paraId="62D9A561" w14:textId="77777777" w:rsidR="0076511B" w:rsidRPr="0038691E" w:rsidRDefault="00D00BAC" w:rsidP="0038691E">
      <w:pPr>
        <w:spacing w:after="0" w:line="480" w:lineRule="auto"/>
        <w:rPr>
          <w:rFonts w:ascii="Times New Roman" w:hAnsi="Times New Roman" w:cs="Times New Roman"/>
          <w:b/>
          <w:sz w:val="24"/>
          <w:szCs w:val="24"/>
        </w:rPr>
      </w:pPr>
      <w:r w:rsidRPr="0038691E">
        <w:rPr>
          <w:rFonts w:ascii="Times New Roman" w:hAnsi="Times New Roman" w:cs="Times New Roman"/>
          <w:b/>
          <w:sz w:val="24"/>
          <w:szCs w:val="24"/>
        </w:rPr>
        <w:t>Summary:</w:t>
      </w:r>
      <w:r w:rsidR="00020CF7" w:rsidRPr="0038691E">
        <w:rPr>
          <w:rFonts w:ascii="Times New Roman" w:hAnsi="Times New Roman" w:cs="Times New Roman"/>
          <w:b/>
          <w:sz w:val="24"/>
          <w:szCs w:val="24"/>
        </w:rPr>
        <w:t xml:space="preserve">  </w:t>
      </w:r>
      <w:r w:rsidR="0076511B" w:rsidRPr="0038691E">
        <w:rPr>
          <w:rFonts w:ascii="Times New Roman" w:hAnsi="Times New Roman" w:cs="Times New Roman"/>
          <w:sz w:val="24"/>
          <w:szCs w:val="24"/>
        </w:rPr>
        <w:t>This article talked about many different and differing studies done on the topic.  While on the topic of the correlation between reading achievement and reading independently found mixed results with no clear conclusion, it was shown that genetics and environment play a large role in determining what kind of reader someone is.  Another interesting thing that is mentioned is the idea of the “Matthew effects” which states that better readers get better with time while weaker readers will fall further and further behind their peers.  The results of the study say that most of children are within the average reading level in grades 5 &amp; 6, and that boys scored slightly higher than girls on the reading tests.  However, girls have higher disposition to reading than boys.</w:t>
      </w:r>
    </w:p>
    <w:p w14:paraId="1D6C285C" w14:textId="109F72F1" w:rsidR="0076511B" w:rsidRPr="0038691E" w:rsidRDefault="0076511B" w:rsidP="0038691E">
      <w:pPr>
        <w:spacing w:after="0" w:line="480" w:lineRule="auto"/>
        <w:rPr>
          <w:rFonts w:ascii="Times New Roman" w:hAnsi="Times New Roman" w:cs="Times New Roman"/>
          <w:b/>
          <w:sz w:val="24"/>
          <w:szCs w:val="24"/>
        </w:rPr>
      </w:pPr>
      <w:r w:rsidRPr="0038691E">
        <w:rPr>
          <w:rFonts w:ascii="Times New Roman" w:hAnsi="Times New Roman" w:cs="Times New Roman"/>
          <w:b/>
          <w:sz w:val="24"/>
          <w:szCs w:val="24"/>
        </w:rPr>
        <w:t>What I Think:</w:t>
      </w:r>
      <w:r w:rsidRPr="0038691E">
        <w:rPr>
          <w:rFonts w:ascii="Times New Roman" w:hAnsi="Times New Roman" w:cs="Times New Roman"/>
          <w:b/>
          <w:sz w:val="24"/>
          <w:szCs w:val="24"/>
        </w:rPr>
        <w:t xml:space="preserve"> </w:t>
      </w:r>
      <w:r w:rsidRPr="0038691E">
        <w:rPr>
          <w:rFonts w:ascii="Times New Roman" w:hAnsi="Times New Roman" w:cs="Times New Roman"/>
          <w:sz w:val="24"/>
          <w:szCs w:val="24"/>
        </w:rPr>
        <w:t xml:space="preserve">I think that the results and methodologies of the studies and article are fascinating.  Getting data for a topic such as this is very hard, as a lot of it is subjective.  What </w:t>
      </w:r>
      <w:r w:rsidRPr="0038691E">
        <w:rPr>
          <w:rFonts w:ascii="Times New Roman" w:hAnsi="Times New Roman" w:cs="Times New Roman"/>
          <w:sz w:val="24"/>
          <w:szCs w:val="24"/>
        </w:rPr>
        <w:lastRenderedPageBreak/>
        <w:t>makes someone a good reader?  Is it that they read a lot, they read “harder” literature?  With reading, there is a much harder to find line of what is good and what is bad, unless looking at the extremes.  I also found it interesting that reading disposition is genetic, with that genetic factor having large effects on a person’s reading level.   Overall this was a very interesting topic to read about, and not an entirely boring research piece.  Not only did I learn a lot of things I did not know before, but I now have much better understanding of why some people just can’t read as well.  They got caught in the vicious cycle of not reading, which hurts their ability, which made them not want to read.  Thus, continuing the cycle.</w:t>
      </w:r>
    </w:p>
    <w:p w14:paraId="52A62271" w14:textId="77777777" w:rsidR="00D00BAC" w:rsidRPr="0038691E" w:rsidRDefault="00D00BAC" w:rsidP="0038691E">
      <w:pPr>
        <w:spacing w:after="0" w:line="480" w:lineRule="auto"/>
        <w:rPr>
          <w:rFonts w:ascii="Times New Roman" w:hAnsi="Times New Roman" w:cs="Times New Roman"/>
          <w:sz w:val="24"/>
          <w:szCs w:val="24"/>
        </w:rPr>
      </w:pPr>
    </w:p>
    <w:p w14:paraId="4A84377F" w14:textId="77777777" w:rsidR="00D00BAC" w:rsidRPr="0038691E" w:rsidRDefault="00D00BAC" w:rsidP="0038691E">
      <w:pPr>
        <w:spacing w:after="0" w:line="480" w:lineRule="auto"/>
        <w:rPr>
          <w:rFonts w:ascii="Times New Roman" w:hAnsi="Times New Roman" w:cs="Times New Roman"/>
          <w:sz w:val="24"/>
          <w:szCs w:val="24"/>
        </w:rPr>
      </w:pPr>
    </w:p>
    <w:sectPr w:rsidR="00D00BAC" w:rsidRPr="00386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A7C"/>
    <w:rsid w:val="00020CF7"/>
    <w:rsid w:val="000D1CE8"/>
    <w:rsid w:val="00377B55"/>
    <w:rsid w:val="0038691E"/>
    <w:rsid w:val="003D3B0B"/>
    <w:rsid w:val="003D41A9"/>
    <w:rsid w:val="004277CE"/>
    <w:rsid w:val="006C2B8A"/>
    <w:rsid w:val="0076511B"/>
    <w:rsid w:val="007B1D9C"/>
    <w:rsid w:val="00C219DF"/>
    <w:rsid w:val="00CA1A7C"/>
    <w:rsid w:val="00D00BAC"/>
    <w:rsid w:val="00E45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6DD6"/>
  <w15:chartTrackingRefBased/>
  <w15:docId w15:val="{32AB7DEA-A13F-4280-BEBD-09357086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1A7C"/>
    <w:rPr>
      <w:color w:val="0563C1" w:themeColor="hyperlink"/>
      <w:u w:val="single"/>
    </w:rPr>
  </w:style>
  <w:style w:type="character" w:styleId="Mention">
    <w:name w:val="Mention"/>
    <w:basedOn w:val="DefaultParagraphFont"/>
    <w:uiPriority w:val="99"/>
    <w:semiHidden/>
    <w:unhideWhenUsed/>
    <w:rsid w:val="00CA1A7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jstor.org/stable/41289904" TargetMode="External"/><Relationship Id="rId5" Type="http://schemas.openxmlformats.org/officeDocument/2006/relationships/hyperlink" Target="http://www.jstor.org/stable/233615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C305F-F661-4D24-A496-4DEC8489C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4</cp:revision>
  <dcterms:created xsi:type="dcterms:W3CDTF">2017-03-21T22:43:00Z</dcterms:created>
  <dcterms:modified xsi:type="dcterms:W3CDTF">2017-03-21T22:52:00Z</dcterms:modified>
</cp:coreProperties>
</file>