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BB9" w:rsidRDefault="00C042EE">
      <w:pPr>
        <w:pStyle w:val="1"/>
        <w:jc w:val="center"/>
        <w:rPr>
          <w:sz w:val="52"/>
        </w:rPr>
      </w:pPr>
      <w:r>
        <w:rPr>
          <w:sz w:val="52"/>
          <w:lang w:val="bg-BG"/>
        </w:rPr>
        <w:t>Exercises</w:t>
      </w:r>
      <w:r w:rsidR="00375BD9">
        <w:rPr>
          <w:sz w:val="52"/>
        </w:rPr>
        <w:t>: Sets 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8" w:history="1">
        <w:r>
          <w:rPr>
            <w:rStyle w:val="af2"/>
          </w:rPr>
          <w:t>"C#</w:t>
        </w:r>
        <w:r w:rsidRPr="0054704A">
          <w:rPr>
            <w:rStyle w:val="af2"/>
          </w:rPr>
          <w:t xml:space="preserve"> Advanced</w:t>
        </w:r>
        <w:r>
          <w:rPr>
            <w:rStyle w:val="af2"/>
          </w:rPr>
          <w:t>"</w:t>
        </w:r>
        <w:r w:rsidRPr="0054704A">
          <w:rPr>
            <w:rStyle w:val="af2"/>
          </w:rPr>
          <w:t xml:space="preserve"> course @ </w:t>
        </w:r>
        <w:proofErr w:type="spellStart"/>
        <w:r w:rsidRPr="0054704A">
          <w:rPr>
            <w:rStyle w:val="af2"/>
          </w:rPr>
          <w:t>SoftUni</w:t>
        </w:r>
        <w:proofErr w:type="spellEnd"/>
      </w:hyperlink>
      <w:r w:rsidRPr="00603773">
        <w:t>.</w:t>
      </w:r>
    </w:p>
    <w:p w:rsidR="00011BB9" w:rsidRDefault="00711295" w:rsidP="00711295">
      <w:r>
        <w:t xml:space="preserve">You can check your </w:t>
      </w:r>
      <w:r w:rsidRPr="0054704A">
        <w:t xml:space="preserve">solutions here: </w:t>
      </w:r>
      <w:hyperlink r:id="rId9" w:history="1">
        <w:r w:rsidRPr="008A3C90">
          <w:rPr>
            <w:rStyle w:val="af2"/>
          </w:rPr>
          <w:t>https://judge.softuni.bg/Contests/1182/</w:t>
        </w:r>
      </w:hyperlink>
    </w:p>
    <w:p w:rsidR="00011BB9" w:rsidRDefault="00C042EE">
      <w:pPr>
        <w:pStyle w:val="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proofErr w:type="gramStart"/>
      <w:r>
        <w:rPr>
          <w:rFonts w:cs="Arial"/>
        </w:rPr>
        <w:t>lines</w:t>
      </w:r>
      <w:proofErr w:type="gramEnd"/>
      <w:r>
        <w:rPr>
          <w:rFonts w:cs="Arial"/>
        </w:rPr>
        <w:t xml:space="preserve">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3"/>
        <w:spacing w:before="0" w:after="200"/>
        <w:jc w:val="both"/>
        <w:rPr>
          <w:rFonts w:eastAsia="MS Mincho"/>
          <w:lang w:eastAsia="ja-JP"/>
        </w:rPr>
      </w:pPr>
      <w:r>
        <w:rPr>
          <w:rFonts w:eastAsia="MS Mincho"/>
          <w:lang w:eastAsia="ja-JP"/>
        </w:rPr>
        <w:t>Examples</w:t>
      </w:r>
    </w:p>
    <w:tbl>
      <w:tblPr>
        <w:tblStyle w:val="af1"/>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both of them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3"/>
        <w:spacing w:before="0" w:after="200"/>
        <w:jc w:val="both"/>
        <w:rPr>
          <w:rFonts w:eastAsia="MS Mincho"/>
          <w:lang w:eastAsia="ja-JP"/>
        </w:rPr>
      </w:pPr>
      <w:r>
        <w:rPr>
          <w:rFonts w:eastAsia="MS Mincho"/>
          <w:lang w:eastAsia="ja-JP"/>
        </w:rPr>
        <w:t>Examples</w:t>
      </w:r>
    </w:p>
    <w:tbl>
      <w:tblPr>
        <w:tblStyle w:val="af1"/>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lastRenderedPageBreak/>
              <w:t>5</w:t>
            </w:r>
          </w:p>
        </w:tc>
        <w:tc>
          <w:tcPr>
            <w:tcW w:w="936" w:type="dxa"/>
            <w:shd w:val="clear" w:color="auto" w:fill="auto"/>
          </w:tcPr>
          <w:p w:rsidR="00011BB9" w:rsidRDefault="00C042EE">
            <w:pPr>
              <w:spacing w:after="0" w:line="240" w:lineRule="auto"/>
              <w:jc w:val="both"/>
            </w:pPr>
            <w:r>
              <w:rPr>
                <w:rFonts w:ascii="Consolas" w:hAnsi="Consolas" w:cs="Consolas"/>
              </w:rPr>
              <w:lastRenderedPageBreak/>
              <w:t>1</w:t>
            </w:r>
          </w:p>
        </w:tc>
      </w:tr>
    </w:tbl>
    <w:p w:rsidR="00011BB9" w:rsidRDefault="00011BB9"/>
    <w:p w:rsidR="00011BB9" w:rsidRDefault="00C042EE">
      <w:pPr>
        <w:pStyle w:val="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3"/>
        <w:spacing w:before="0" w:after="200"/>
        <w:jc w:val="both"/>
        <w:rPr>
          <w:rFonts w:eastAsia="MS Mincho"/>
          <w:lang w:eastAsia="ja-JP"/>
        </w:rPr>
      </w:pPr>
      <w:r>
        <w:rPr>
          <w:rFonts w:eastAsia="MS Mincho"/>
          <w:lang w:eastAsia="ja-JP"/>
        </w:rPr>
        <w:t>Examples</w:t>
      </w:r>
    </w:p>
    <w:tbl>
      <w:tblPr>
        <w:tblStyle w:val="af1"/>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Tc</w:t>
            </w:r>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proofErr w:type="spellStart"/>
            <w:r>
              <w:rPr>
                <w:rFonts w:ascii="Consolas" w:hAnsi="Consolas" w:cs="Consolas"/>
              </w:rPr>
              <w:t>Ch</w:t>
            </w:r>
            <w:proofErr w:type="spellEnd"/>
            <w:r>
              <w:rPr>
                <w:rFonts w:ascii="Consolas" w:hAnsi="Consolas" w:cs="Consolas"/>
              </w:rPr>
              <w:t xml:space="preserve"> Ge Mo </w:t>
            </w:r>
            <w:proofErr w:type="spellStart"/>
            <w:r>
              <w:rPr>
                <w:rFonts w:ascii="Consolas" w:hAnsi="Consolas" w:cs="Consolas"/>
              </w:rPr>
              <w:t>Nb</w:t>
            </w:r>
            <w:proofErr w:type="spellEnd"/>
            <w:r>
              <w:rPr>
                <w:rFonts w:ascii="Consolas" w:hAnsi="Consolas" w:cs="Consolas"/>
              </w:rPr>
              <w:t xml:space="preserve"> Ne O Tc</w:t>
            </w:r>
          </w:p>
        </w:tc>
      </w:tr>
    </w:tbl>
    <w:p w:rsidR="00011BB9" w:rsidRDefault="00011BB9"/>
    <w:p w:rsidR="00011BB9" w:rsidRDefault="00C042EE">
      <w:pPr>
        <w:pStyle w:val="2"/>
        <w:numPr>
          <w:ilvl w:val="0"/>
          <w:numId w:val="5"/>
        </w:numPr>
        <w:ind w:left="0" w:firstLine="0"/>
        <w:jc w:val="both"/>
      </w:pPr>
      <w:r>
        <w:t>Even Times</w:t>
      </w:r>
    </w:p>
    <w:p w:rsidR="00011BB9" w:rsidRDefault="00C042EE">
      <w:pPr>
        <w:jc w:val="both"/>
      </w:pPr>
      <w:r>
        <w:rPr>
          <w:rFonts w:ascii="Segoe UI" w:hAnsi="Segoe UI" w:cs="Segoe UI"/>
          <w:color w:val="000000"/>
          <w:sz w:val="21"/>
          <w:szCs w:val="21"/>
          <w:shd w:val="clear" w:color="auto" w:fill="FFFFFF"/>
        </w:rPr>
        <w:t>You are given a list of </w:t>
      </w:r>
      <w:r>
        <w:rPr>
          <w:rStyle w:val="a9"/>
          <w:rFonts w:ascii="Segoe UI" w:hAnsi="Segoe UI" w:cs="Segoe UI"/>
          <w:color w:val="000000"/>
          <w:sz w:val="21"/>
          <w:szCs w:val="21"/>
          <w:shd w:val="clear" w:color="auto" w:fill="FFFFFF"/>
        </w:rPr>
        <w:t>N</w:t>
      </w:r>
      <w:r>
        <w:rPr>
          <w:rFonts w:ascii="Segoe UI" w:hAnsi="Segoe UI" w:cs="Segoe UI"/>
          <w:color w:val="000000"/>
          <w:sz w:val="21"/>
          <w:szCs w:val="21"/>
          <w:shd w:val="clear" w:color="auto" w:fill="FFFFFF"/>
        </w:rPr>
        <w:t> integer numbers all but one of which appears an odd number of times</w:t>
      </w:r>
      <w:r>
        <w:t xml:space="preserve">. </w:t>
      </w:r>
      <w:r>
        <w:rPr>
          <w:rFonts w:ascii="Segoe UI" w:hAnsi="Segoe UI" w:cs="Segoe UI"/>
          <w:color w:val="000000"/>
          <w:sz w:val="21"/>
          <w:szCs w:val="21"/>
          <w:shd w:val="clear" w:color="auto" w:fill="FFFFFF"/>
        </w:rPr>
        <w:t>Write a program to find the one integer which appears an </w:t>
      </w:r>
      <w:r>
        <w:rPr>
          <w:rStyle w:val="a9"/>
          <w:rFonts w:ascii="Segoe UI" w:hAnsi="Segoe UI" w:cs="Segoe UI"/>
          <w:color w:val="000000"/>
          <w:sz w:val="21"/>
          <w:szCs w:val="21"/>
          <w:shd w:val="clear" w:color="auto" w:fill="FFFFFF"/>
        </w:rPr>
        <w:t>even number of times</w:t>
      </w:r>
      <w:r>
        <w:rPr>
          <w:rFonts w:ascii="Segoe UI" w:hAnsi="Segoe UI" w:cs="Segoe UI"/>
          <w:color w:val="000000"/>
          <w:sz w:val="21"/>
          <w:szCs w:val="21"/>
          <w:shd w:val="clear" w:color="auto" w:fill="FFFFFF"/>
        </w:rPr>
        <w:t>.</w:t>
      </w:r>
    </w:p>
    <w:p w:rsidR="00011BB9" w:rsidRDefault="00C042EE">
      <w:pPr>
        <w:pStyle w:val="3"/>
        <w:spacing w:before="0" w:after="200"/>
        <w:jc w:val="both"/>
        <w:rPr>
          <w:rFonts w:eastAsia="MS Mincho"/>
          <w:lang w:eastAsia="ja-JP"/>
        </w:rPr>
      </w:pPr>
      <w:r>
        <w:rPr>
          <w:rFonts w:eastAsia="MS Mincho"/>
          <w:lang w:eastAsia="ja-JP"/>
        </w:rPr>
        <w:t>Examples</w:t>
      </w:r>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lastRenderedPageBreak/>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proofErr w:type="gramStart"/>
            <w:r>
              <w:rPr>
                <w:rFonts w:ascii="Consolas" w:hAnsi="Consolas" w:cs="Consolas"/>
              </w:rPr>
              <w:t>?:</w:t>
            </w:r>
            <w:proofErr w:type="gramEnd"/>
            <w:r>
              <w:rPr>
                <w:rFonts w:ascii="Consolas" w:hAnsi="Consolas" w:cs="Consolas"/>
              </w:rPr>
              <w:t xml:space="preserve">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lastRenderedPageBreak/>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ac"/>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3"/>
      </w:pPr>
      <w:r>
        <w:t>Output</w:t>
      </w:r>
    </w:p>
    <w:p w:rsidR="00011BB9" w:rsidRDefault="00C042EE">
      <w:r>
        <w:t xml:space="preserve">Go through all the </w:t>
      </w:r>
      <w:r>
        <w:rPr>
          <w:b/>
        </w:rPr>
        <w:t>colors</w:t>
      </w:r>
      <w:r>
        <w:t xml:space="preserve"> of the clothes and print them in the following format:</w:t>
      </w:r>
    </w:p>
    <w:tbl>
      <w:tblPr>
        <w:tblStyle w:val="af1"/>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3"/>
      </w:pPr>
      <w:r>
        <w:t>Examples</w:t>
      </w:r>
    </w:p>
    <w:tbl>
      <w:tblPr>
        <w:tblStyle w:val="af1"/>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dress,jeans</w:t>
            </w:r>
            <w:proofErr w:type="gramEnd"/>
            <w:r>
              <w:rPr>
                <w:rFonts w:ascii="Consolas" w:hAnsi="Consolas" w:cs="Times New Roman"/>
              </w:rPr>
              <w:t>,hat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proofErr w:type="gramStart"/>
            <w:r>
              <w:rPr>
                <w:rFonts w:ascii="Consolas" w:hAnsi="Consolas" w:cs="Times New Roman"/>
              </w:rPr>
              <w:t>dress,t</w:t>
            </w:r>
            <w:proofErr w:type="gramEnd"/>
            <w:r>
              <w:rPr>
                <w:rFonts w:ascii="Consolas" w:hAnsi="Consolas" w:cs="Times New Roman"/>
              </w:rPr>
              <w: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proofErr w:type="gramStart"/>
            <w:r>
              <w:rPr>
                <w:rFonts w:ascii="Consolas" w:hAnsi="Consolas" w:cs="Times New Roman"/>
              </w:rPr>
              <w:t>briefs,tanktop</w:t>
            </w:r>
            <w:proofErr w:type="spellEnd"/>
            <w:proofErr w:type="gramEnd"/>
          </w:p>
          <w:p w:rsidR="00011BB9" w:rsidRDefault="00C042EE">
            <w:pPr>
              <w:spacing w:after="60" w:line="240" w:lineRule="auto"/>
              <w:rPr>
                <w:rFonts w:ascii="Consolas" w:hAnsi="Consolas" w:cs="Times New Roman"/>
              </w:rPr>
            </w:pPr>
            <w:r>
              <w:rPr>
                <w:rFonts w:ascii="Consolas" w:hAnsi="Consolas" w:cs="Times New Roman"/>
              </w:rPr>
              <w:lastRenderedPageBreak/>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lastRenderedPageBreak/>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lastRenderedPageBreak/>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bookmarkStart w:id="0" w:name="_GoBack"/>
        <w:bookmarkEnd w:id="0"/>
      </w:tr>
    </w:tbl>
    <w:p w:rsidR="00011BB9" w:rsidRDefault="00011BB9">
      <w:pPr>
        <w:spacing w:after="0" w:line="240" w:lineRule="auto"/>
      </w:pPr>
    </w:p>
    <w:tbl>
      <w:tblPr>
        <w:tblStyle w:val="af1"/>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proofErr w:type="gramStart"/>
            <w:r>
              <w:rPr>
                <w:rFonts w:ascii="Consolas" w:hAnsi="Consolas" w:cs="Times New Roman"/>
              </w:rPr>
              <w:t>dress,t</w:t>
            </w:r>
            <w:proofErr w:type="gramEnd"/>
            <w:r>
              <w:rPr>
                <w:rFonts w:ascii="Consolas" w:hAnsi="Consolas" w:cs="Times New Roman"/>
              </w:rPr>
              <w: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proofErr w:type="gramStart"/>
            <w:r>
              <w:rPr>
                <w:rFonts w:ascii="Consolas" w:hAnsi="Consolas" w:cs="Times New Roman"/>
              </w:rPr>
              <w:t>briefs,tanktop</w:t>
            </w:r>
            <w:proofErr w:type="spellEnd"/>
            <w:proofErr w:type="gram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af1"/>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gramEnd"/>
            <w:r>
              <w:rPr>
                <w:rFonts w:ascii="Consolas" w:hAnsi="Consolas" w:cs="Times New Roman"/>
              </w:rPr>
              <w:t>,shoes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spellEnd"/>
            <w:proofErr w:type="gram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spellEnd"/>
            <w:proofErr w:type="gram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011BB9"/>
    <w:sectPr w:rsidR="00011BB9">
      <w:headerReference w:type="default" r:id="rId10"/>
      <w:footerReference w:type="default" r:id="rId11"/>
      <w:pgSz w:w="11906" w:h="16838"/>
      <w:pgMar w:top="624" w:right="737" w:bottom="1077" w:left="737" w:header="567" w:footer="432"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9F6" w:rsidRDefault="000A59F6">
      <w:pPr>
        <w:spacing w:after="0" w:line="240" w:lineRule="auto"/>
      </w:pPr>
      <w:r>
        <w:separator/>
      </w:r>
    </w:p>
  </w:endnote>
  <w:endnote w:type="continuationSeparator" w:id="0">
    <w:p w:rsidR="000A59F6" w:rsidRDefault="000A5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BB9" w:rsidRDefault="00C042EE">
    <w:pPr>
      <w:pStyle w:val="a6"/>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011BB9" w:rsidRDefault="00C042EE">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011BB9" w:rsidRDefault="00C042EE">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A7FB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A7FB8">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3A7FB8">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3A7FB8">
                      <w:rPr>
                        <w:noProof/>
                        <w:sz w:val="18"/>
                        <w:szCs w:val="18"/>
                      </w:rPr>
                      <w:t>4</w:t>
                    </w:r>
                    <w:r>
                      <w:rPr>
                        <w:sz w:val="18"/>
                        <w:szCs w:val="18"/>
                      </w:rPr>
                      <w:fldChar w:fldCharType="end"/>
                    </w:r>
                  </w:p>
                </w:txbxContent>
              </v:textbox>
            </v:rect>
          </w:pict>
        </mc:Fallback>
      </mc:AlternateContent>
    </w:r>
  </w:p>
  <w:p w:rsidR="00011BB9" w:rsidRDefault="00011BB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9F6" w:rsidRDefault="000A59F6">
      <w:pPr>
        <w:spacing w:after="0" w:line="240" w:lineRule="auto"/>
      </w:pPr>
      <w:r>
        <w:separator/>
      </w:r>
    </w:p>
  </w:footnote>
  <w:footnote w:type="continuationSeparator" w:id="0">
    <w:p w:rsidR="000A59F6" w:rsidRDefault="000A5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BB9" w:rsidRDefault="00011BB9">
    <w:pPr>
      <w:pStyle w:val="a4"/>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D45011"/>
    <w:multiLevelType w:val="multilevel"/>
    <w:tmpl w:val="DA10238C"/>
    <w:lvl w:ilvl="0">
      <w:start w:val="1"/>
      <w:numFmt w:val="decimal"/>
      <w:pStyle w:val="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B9"/>
    <w:rsid w:val="00011BB9"/>
    <w:rsid w:val="000A59F6"/>
    <w:rsid w:val="00375BD9"/>
    <w:rsid w:val="003A7FB8"/>
    <w:rsid w:val="003F55B3"/>
    <w:rsid w:val="00486A90"/>
    <w:rsid w:val="00711295"/>
    <w:rsid w:val="00B7073D"/>
    <w:rsid w:val="00C042EE"/>
    <w:rsid w:val="00D66D15"/>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6EE2"/>
  <w15:docId w15:val="{BFBDD0A3-497C-4AC9-ACB8-D2BC9FE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pPr>
      <w:spacing w:after="200" w:line="276" w:lineRule="auto"/>
    </w:pPr>
    <w:rPr>
      <w:rFonts w:ascii="Calibri" w:eastAsia="Calibri" w:hAnsi="Calibri"/>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24311E"/>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140B27"/>
    <w:pPr>
      <w:spacing w:after="140" w:line="288" w:lineRule="auto"/>
    </w:pPr>
  </w:style>
  <w:style w:type="paragraph" w:styleId="ae">
    <w:name w:val="List"/>
    <w:basedOn w:val="BodyText10"/>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customStyle="1" w:styleId="BodyText10">
    <w:name w:val="Body Text1"/>
    <w:basedOn w:val="a"/>
    <w:qFormat/>
    <w:rsid w:val="00CE241F"/>
    <w:pPr>
      <w:spacing w:after="140" w:line="288" w:lineRule="auto"/>
    </w:p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3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711295"/>
    <w:rPr>
      <w:color w:val="0000FF" w:themeColor="hyperlink"/>
      <w:u w:val="single"/>
    </w:rPr>
  </w:style>
  <w:style w:type="character" w:customStyle="1" w:styleId="UnresolvedMention">
    <w:name w:val="Unresolved Mention"/>
    <w:basedOn w:val="a0"/>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8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E6717-FD35-4A67-A4F2-E5311E83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bankovdaniel@gmail.com</cp:lastModifiedBy>
  <cp:revision>11</cp:revision>
  <cp:lastPrinted>2014-02-12T16:33:00Z</cp:lastPrinted>
  <dcterms:created xsi:type="dcterms:W3CDTF">2018-08-31T10:11:00Z</dcterms:created>
  <dcterms:modified xsi:type="dcterms:W3CDTF">2019-11-19T12:46:00Z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