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80" w:after="60" w:line="240" w:lineRule="auto"/>
        <w:jc w:val="center"/>
      </w:pPr>
      <w:r>
        <w:rPr>
          <w:rFonts w:ascii="Calibri" w:hAnsi="Calibri"/>
          <w:b/>
          <w:i w:val="0"/>
          <w:color w:val="12304A"/>
          <w:sz w:val="24"/>
        </w:rPr>
        <w:t>UNIVERSIDAD DEL VALLE DE GUATEMALA</w:t>
      </w:r>
    </w:p>
    <w:p>
      <w:pPr>
        <w:keepNext/>
        <w:spacing w:before="0" w:after="420" w:line="240" w:lineRule="auto"/>
        <w:jc w:val="center"/>
      </w:pPr>
      <w:r>
        <w:rPr>
          <w:rFonts w:ascii="Calibri" w:hAnsi="Calibri"/>
          <w:b w:val="0"/>
          <w:i w:val="0"/>
          <w:color w:val="5B6770"/>
          <w:sz w:val="19"/>
        </w:rPr>
        <w:t>Facultad de Ingeniería · Departamento de Ciencias de la Computación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D9A99"/>
          <w:sz w:val="20"/>
        </w:rPr>
        <w:t>ENTREGA DEL AVANCE</w:t>
      </w:r>
    </w:p>
    <w:p>
      <w:pPr>
        <w:keepNext/>
        <w:spacing w:before="0" w:after="100" w:line="240" w:lineRule="auto"/>
        <w:jc w:val="center"/>
      </w:pPr>
      <w:r>
        <w:rPr>
          <w:rFonts w:ascii="Calibri" w:hAnsi="Calibri"/>
          <w:b/>
          <w:i w:val="0"/>
          <w:color w:val="12304A"/>
          <w:sz w:val="58"/>
        </w:rPr>
        <w:t>Laboratorio 2</w:t>
      </w:r>
    </w:p>
    <w:p>
      <w:pPr>
        <w:keepNext/>
        <w:spacing w:before="0" w:after="320" w:line="252" w:lineRule="auto"/>
        <w:jc w:val="center"/>
      </w:pPr>
      <w:r>
        <w:rPr>
          <w:rFonts w:ascii="Calibri" w:hAnsi="Calibri"/>
          <w:b w:val="0"/>
          <w:i w:val="0"/>
          <w:color w:val="245B78"/>
          <w:sz w:val="30"/>
        </w:rPr>
        <w:t>Deep Learning para Series de Tiempo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2" w:space="0" w:color="1D9A99"/>
          <w:left w:val="single" w:sz="12" w:space="0" w:color="1D9A99"/>
          <w:bottom w:val="single" w:sz="12" w:space="0" w:color="1D9A99"/>
          <w:right w:val="single" w:sz="12" w:space="0" w:color="1D9A99"/>
          <w:insideH w:val="single" w:sz="12" w:space="0" w:color="1D9A99"/>
          <w:insideV w:val="single" w:sz="12" w:space="0" w:color="1D9A99"/>
        </w:tblBorders>
      </w:tblPr>
      <w:tblGrid>
        <w:gridCol w:w="9360"/>
      </w:tblGrid>
      <w:tr>
        <w:tc>
          <w:tcPr>
            <w:tcW w:type="dxa" w:w="9360"/>
            <w:vAlign w:val="center"/>
            <w:shd w:fill="EAF7F6" w:val="clear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keepNext/>
              <w:spacing w:before="0" w:after="10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D9A99"/>
                <w:sz w:val="19"/>
              </w:rPr>
              <w:t>REPOSITORIO OFICIAL DE GITHUB</w:t>
            </w:r>
          </w:p>
          <w:p>
            <w:pPr>
              <w:keepNext/>
              <w:spacing w:before="0" w:after="100" w:line="252" w:lineRule="auto"/>
              <w:jc w:val="center"/>
            </w:pPr>
            <w:hyperlink r:id="rId11">
              <w:r>
                <w:rPr>
                  <w:rFonts w:ascii="Calibri" w:hAnsi="Calibri"/>
                  <w:color w:val="1A5FB4"/>
                  <w:u w:val="single"/>
                  <w:sz w:val="21"/>
                </w:rPr>
                <w:t xml:space="preserve">https://github.com/DanielBarillasM/Lab-2_Series-de-Tiempo-con-LSTM_DC_Grupo-1.git</w:t>
              </w:r>
            </w:hyperlink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5B6770"/>
                <w:sz w:val="17"/>
              </w:rPr>
              <w:t>Repositorio verificado · Rama principal: main · Materiales del Grupo 1</w:t>
            </w:r>
          </w:p>
        </w:tc>
      </w:tr>
    </w:tbl>
    <w:p>
      <w:pPr>
        <w:keepNext w:val="0"/>
        <w:spacing w:before="0" w:after="1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2160"/>
        <w:gridCol w:w="7200"/>
      </w:tblGrid>
      <w:tr>
        <w:tc>
          <w:tcPr>
            <w:tcW w:type="dxa" w:w="2160"/>
            <w:vAlign w:val="center"/>
            <w:shd w:fill="F2F4F7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2304A"/>
                <w:sz w:val="21"/>
              </w:rPr>
              <w:t>Curso</w:t>
            </w:r>
          </w:p>
        </w:tc>
        <w:tc>
          <w:tcPr>
            <w:tcW w:type="dxa" w:w="7200"/>
            <w:vAlign w:val="center"/>
            <w:shd w:fill="FFFFFF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CC3084 · Data Science · Sección 11</w:t>
            </w:r>
          </w:p>
        </w:tc>
      </w:tr>
      <w:tr>
        <w:tc>
          <w:tcPr>
            <w:tcW w:type="dxa" w:w="2160"/>
            <w:vAlign w:val="center"/>
            <w:shd w:fill="F2F4F7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2304A"/>
                <w:sz w:val="21"/>
              </w:rPr>
              <w:t>Docente</w:t>
            </w:r>
          </w:p>
        </w:tc>
        <w:tc>
          <w:tcPr>
            <w:tcW w:type="dxa" w:w="7200"/>
            <w:vAlign w:val="center"/>
            <w:shd w:fill="FFFFFF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García Pérez, Lynette</w:t>
            </w:r>
          </w:p>
        </w:tc>
      </w:tr>
      <w:tr>
        <w:tc>
          <w:tcPr>
            <w:tcW w:type="dxa" w:w="2160"/>
            <w:vAlign w:val="center"/>
            <w:shd w:fill="F2F4F7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2304A"/>
                <w:sz w:val="21"/>
              </w:rPr>
              <w:t>Actividad</w:t>
            </w:r>
          </w:p>
        </w:tc>
        <w:tc>
          <w:tcPr>
            <w:tcW w:type="dxa" w:w="7200"/>
            <w:vAlign w:val="center"/>
            <w:shd w:fill="FFFFFF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Laboratorio 2 · Series de Tiempo con LSTM</w:t>
            </w:r>
          </w:p>
        </w:tc>
      </w:tr>
      <w:tr>
        <w:tc>
          <w:tcPr>
            <w:tcW w:type="dxa" w:w="2160"/>
            <w:vAlign w:val="center"/>
            <w:shd w:fill="F2F4F7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2304A"/>
                <w:sz w:val="21"/>
              </w:rPr>
              <w:t>Avance</w:t>
            </w:r>
          </w:p>
        </w:tc>
        <w:tc>
          <w:tcPr>
            <w:tcW w:type="dxa" w:w="7200"/>
            <w:vAlign w:val="center"/>
            <w:shd w:fill="FFFFFF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Dos modelos LSTM con tuneo de parámetros y exploración de similitud con catch22</w:t>
            </w:r>
          </w:p>
        </w:tc>
      </w:tr>
    </w:tbl>
    <w:p>
      <w:pPr>
        <w:keepNext/>
        <w:spacing w:before="240" w:after="100" w:line="240" w:lineRule="auto"/>
        <w:jc w:val="center"/>
      </w:pPr>
      <w:r>
        <w:rPr>
          <w:rFonts w:ascii="Calibri" w:hAnsi="Calibri"/>
          <w:b/>
          <w:i w:val="0"/>
          <w:color w:val="1D9A99"/>
          <w:sz w:val="19"/>
        </w:rPr>
        <w:t>INTEGRANTES</w:t>
      </w:r>
    </w:p>
    <w:p>
      <w:pPr>
        <w:keepNext w:val="0"/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1F2933"/>
          <w:sz w:val="21"/>
        </w:rPr>
        <w:t>Jorge Gabriel Palacios Sales</w:t>
      </w:r>
    </w:p>
    <w:p>
      <w:pPr>
        <w:keepNext w:val="0"/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2933"/>
          <w:sz w:val="21"/>
        </w:rPr>
        <w:t>Pablo Daniel Barillas Moreno</w:t>
      </w:r>
    </w:p>
    <w:p>
      <w:pPr>
        <w:keepNext w:val="0"/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F2933"/>
          <w:sz w:val="21"/>
        </w:rPr>
        <w:t>Roberto Emiliano Otoniel Camposeco Torres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518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40" w:lineRule="auto"/>
      <w:jc w:val="center"/>
    </w:pPr>
    <w:r>
      <w:rPr>
        <w:rFonts w:ascii="Calibri" w:hAnsi="Calibri"/>
        <w:b w:val="0"/>
        <w:i w:val="0"/>
        <w:color w:val="5B6770"/>
        <w:sz w:val="17"/>
      </w:rPr>
      <w:t>Universidad del Valle de Guatemala · Guatemala,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tabs>
        <w:tab w:pos="9360" w:val="right"/>
      </w:tabs>
      <w:spacing w:before="0" w:after="60" w:line="240" w:lineRule="auto"/>
      <w:jc w:val="left"/>
      <w:pBdr>
        <w:bottom w:val="single" w:sz="8" w:space="4" w:color="C9DCE6"/>
      </w:pBdr>
    </w:pPr>
    <w:r>
      <w:rPr>
        <w:rFonts w:ascii="Calibri" w:hAnsi="Calibri"/>
        <w:b/>
        <w:i w:val="0"/>
        <w:color w:val="5B6770"/>
        <w:sz w:val="17"/>
      </w:rPr>
      <w:t>CC3084 · DATA SCIENCE</w:t>
    </w:r>
    <w:r>
      <w:rPr>
        <w:rFonts w:ascii="Calibri" w:hAnsi="Calibri"/>
        <w:b/>
        <w:i w:val="0"/>
        <w:color w:val="5B6770"/>
        <w:sz w:val="17"/>
      </w:rPr>
      <w:tab/>
      <w:t>LABORATORIO 2 · GRUPO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0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0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245B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anielBarillasM/Lab-2_Series-de-Tiempo-con-LSTM_DC_Grupo-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Portada de entrega - Laboratorio 2</dc:title>
  <dc:subject>Avance de Series de Tiempo con LSTM</dc:subject>
  <dc:creator>Grupo 1 - CC3084 Data Science</dc:creator>
  <cp:keywords>LSTM, series de tiempo, catch22, Data Science,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