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C200F" w14:textId="5A685A10" w:rsidR="007709A4" w:rsidRPr="00D06937" w:rsidRDefault="007709A4" w:rsidP="008F1598">
      <w:pPr>
        <w:spacing w:before="240" w:after="240"/>
        <w:rPr>
          <w:noProof/>
          <w:sz w:val="28"/>
          <w:szCs w:val="28"/>
        </w:rPr>
      </w:pPr>
      <w:r w:rsidRPr="00D06937">
        <w:rPr>
          <w:noProof/>
          <w:sz w:val="28"/>
          <w:szCs w:val="28"/>
        </w:rPr>
        <w:t>Diagrama de secuencia general</w:t>
      </w:r>
    </w:p>
    <w:p w14:paraId="2BED2F60" w14:textId="4CD43B51" w:rsidR="007709A4" w:rsidRDefault="007709A4" w:rsidP="008F1598">
      <w:pPr>
        <w:spacing w:before="240" w:after="240"/>
        <w:rPr>
          <w:noProof/>
        </w:rPr>
      </w:pPr>
      <w:r w:rsidRPr="007709A4">
        <w:rPr>
          <w:noProof/>
        </w:rPr>
        <w:t xml:space="preserve">Este documento presenta un </w:t>
      </w:r>
      <w:r w:rsidRPr="001837CD">
        <w:rPr>
          <w:noProof/>
        </w:rPr>
        <w:t>diagrama de secuencia general</w:t>
      </w:r>
      <w:r w:rsidR="001837CD">
        <w:rPr>
          <w:b/>
          <w:bCs/>
          <w:noProof/>
        </w:rPr>
        <w:t xml:space="preserve"> </w:t>
      </w:r>
      <w:r w:rsidRPr="007709A4">
        <w:rPr>
          <w:noProof/>
        </w:rPr>
        <w:t xml:space="preserve">que resume todas las interacciones principales del sistema </w:t>
      </w:r>
      <w:r w:rsidRPr="001837CD">
        <w:rPr>
          <w:noProof/>
        </w:rPr>
        <w:t>Portal Agro Comercial del Huila</w:t>
      </w:r>
      <w:r w:rsidRPr="007709A4">
        <w:rPr>
          <w:noProof/>
        </w:rPr>
        <w:t>, mostrando cómo los actores (cliente y productor) se comunican con los módulos del</w:t>
      </w:r>
      <w:r>
        <w:rPr>
          <w:noProof/>
        </w:rPr>
        <w:t xml:space="preserve"> </w:t>
      </w:r>
      <w:r w:rsidRPr="007709A4">
        <w:rPr>
          <w:noProof/>
        </w:rPr>
        <w:t xml:space="preserve">backend. </w:t>
      </w:r>
    </w:p>
    <w:p w14:paraId="2F2F66C8" w14:textId="79A1600D" w:rsidR="001837CD" w:rsidRDefault="00AD3F7F" w:rsidP="008F1598">
      <w:pPr>
        <w:spacing w:before="240" w:after="240"/>
        <w:rPr>
          <w:noProof/>
        </w:rPr>
      </w:pPr>
      <w:r>
        <w:rPr>
          <w:noProof/>
        </w:rPr>
        <w:lastRenderedPageBreak/>
        <w:drawing>
          <wp:inline distT="0" distB="0" distL="0" distR="0" wp14:anchorId="186CE98A" wp14:editId="7DA38C73">
            <wp:extent cx="5733415" cy="8421370"/>
            <wp:effectExtent l="0" t="0" r="635" b="0"/>
            <wp:docPr id="726060051" name="Imagen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3415" cy="8421370"/>
                    </a:xfrm>
                    <a:prstGeom prst="rect">
                      <a:avLst/>
                    </a:prstGeom>
                    <a:noFill/>
                    <a:ln>
                      <a:noFill/>
                    </a:ln>
                  </pic:spPr>
                </pic:pic>
              </a:graphicData>
            </a:graphic>
          </wp:inline>
        </w:drawing>
      </w:r>
    </w:p>
    <w:p w14:paraId="5690088B" w14:textId="77777777" w:rsidR="00C046BC" w:rsidRDefault="00C046BC" w:rsidP="008F1598">
      <w:pPr>
        <w:spacing w:before="240" w:after="240"/>
        <w:rPr>
          <w:noProof/>
        </w:rPr>
      </w:pPr>
    </w:p>
    <w:p w14:paraId="48E6F484" w14:textId="77777777" w:rsidR="00213AC1" w:rsidRPr="000F5FD9" w:rsidRDefault="00213AC1" w:rsidP="00213AC1">
      <w:pPr>
        <w:spacing w:before="240" w:after="240"/>
        <w:rPr>
          <w:sz w:val="28"/>
          <w:szCs w:val="28"/>
        </w:rPr>
      </w:pPr>
      <w:r w:rsidRPr="000F5FD9">
        <w:rPr>
          <w:sz w:val="28"/>
          <w:szCs w:val="28"/>
        </w:rPr>
        <w:lastRenderedPageBreak/>
        <w:t xml:space="preserve">Diagrama de secuencia de </w:t>
      </w:r>
      <w:proofErr w:type="spellStart"/>
      <w:r w:rsidRPr="000F5FD9">
        <w:rPr>
          <w:sz w:val="28"/>
          <w:szCs w:val="28"/>
        </w:rPr>
        <w:t>Login</w:t>
      </w:r>
      <w:proofErr w:type="spellEnd"/>
      <w:r w:rsidRPr="000F5FD9">
        <w:rPr>
          <w:sz w:val="28"/>
          <w:szCs w:val="28"/>
        </w:rPr>
        <w:t xml:space="preserve"> y </w:t>
      </w:r>
      <w:proofErr w:type="spellStart"/>
      <w:r w:rsidRPr="000F5FD9">
        <w:rPr>
          <w:sz w:val="28"/>
          <w:szCs w:val="28"/>
        </w:rPr>
        <w:t>register</w:t>
      </w:r>
      <w:proofErr w:type="spellEnd"/>
    </w:p>
    <w:p w14:paraId="5F3F5AD8" w14:textId="77777777" w:rsidR="00213AC1" w:rsidRDefault="00213AC1" w:rsidP="00213AC1">
      <w:pPr>
        <w:spacing w:before="240" w:after="240"/>
      </w:pPr>
      <w:r w:rsidRPr="000F5FD9">
        <w:t>Representa el flujo de autenticación: registro de usuario con creación de entidades relacionadas y generación de token, y el inicio de sesión validando credenciales.</w:t>
      </w:r>
      <w:r>
        <w:t xml:space="preserve"> </w:t>
      </w:r>
    </w:p>
    <w:p w14:paraId="1C8D0A14" w14:textId="77777777" w:rsidR="00213AC1" w:rsidRPr="008F1598" w:rsidRDefault="00213AC1" w:rsidP="00213AC1">
      <w:pPr>
        <w:spacing w:before="240" w:after="240"/>
        <w:rPr>
          <w:lang w:val="es-CO"/>
        </w:rPr>
      </w:pPr>
      <w:r>
        <w:rPr>
          <w:noProof/>
        </w:rPr>
        <w:drawing>
          <wp:inline distT="0" distB="0" distL="0" distR="0" wp14:anchorId="69C87389" wp14:editId="4A05398B">
            <wp:extent cx="5600700" cy="6705600"/>
            <wp:effectExtent l="0" t="0" r="0" b="0"/>
            <wp:docPr id="39842268"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2268" name="Imagen 7" descr="Diagram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700" cy="6705600"/>
                    </a:xfrm>
                    <a:prstGeom prst="rect">
                      <a:avLst/>
                    </a:prstGeom>
                    <a:noFill/>
                    <a:ln>
                      <a:noFill/>
                    </a:ln>
                  </pic:spPr>
                </pic:pic>
              </a:graphicData>
            </a:graphic>
          </wp:inline>
        </w:drawing>
      </w:r>
    </w:p>
    <w:p w14:paraId="32C29C03" w14:textId="77777777" w:rsidR="00213AC1" w:rsidRDefault="00213AC1" w:rsidP="008F1598">
      <w:pPr>
        <w:spacing w:before="240" w:after="240"/>
        <w:rPr>
          <w:noProof/>
          <w:sz w:val="28"/>
          <w:szCs w:val="28"/>
        </w:rPr>
      </w:pPr>
    </w:p>
    <w:p w14:paraId="50F87A27" w14:textId="77777777" w:rsidR="00213AC1" w:rsidRDefault="00213AC1" w:rsidP="008F1598">
      <w:pPr>
        <w:spacing w:before="240" w:after="240"/>
        <w:rPr>
          <w:noProof/>
          <w:sz w:val="28"/>
          <w:szCs w:val="28"/>
        </w:rPr>
      </w:pPr>
    </w:p>
    <w:p w14:paraId="45B4ECA3" w14:textId="77777777" w:rsidR="00213AC1" w:rsidRDefault="00213AC1" w:rsidP="008F1598">
      <w:pPr>
        <w:spacing w:before="240" w:after="240"/>
        <w:rPr>
          <w:noProof/>
          <w:sz w:val="28"/>
          <w:szCs w:val="28"/>
        </w:rPr>
      </w:pPr>
    </w:p>
    <w:p w14:paraId="6F71E3E8" w14:textId="677319E2" w:rsidR="00215717" w:rsidRDefault="00215717" w:rsidP="008F1598">
      <w:pPr>
        <w:spacing w:before="240" w:after="240"/>
        <w:rPr>
          <w:noProof/>
          <w:sz w:val="28"/>
          <w:szCs w:val="28"/>
        </w:rPr>
      </w:pPr>
      <w:r w:rsidRPr="00215717">
        <w:rPr>
          <w:noProof/>
          <w:sz w:val="28"/>
          <w:szCs w:val="28"/>
        </w:rPr>
        <w:lastRenderedPageBreak/>
        <w:t>Diagrama de secuencia de registro de productor con finca inicial</w:t>
      </w:r>
    </w:p>
    <w:p w14:paraId="01FEE4D6" w14:textId="02A2D837" w:rsidR="00215717" w:rsidRPr="00215717" w:rsidRDefault="00215717" w:rsidP="008F1598">
      <w:pPr>
        <w:spacing w:before="240" w:after="240"/>
        <w:rPr>
          <w:noProof/>
        </w:rPr>
      </w:pPr>
      <w:r w:rsidRPr="00215717">
        <w:rPr>
          <w:noProof/>
        </w:rPr>
        <w:t>Este flujo muestra cómo un usuario se registra como productor junto con su primera finca. La operación se maneja dentro de una transacción para asegurar consistencia, mientras que la subida de imágenes y generación de QR se realiza fuera del bloque transaccional para evitar duplicaciones. También incluye el registro de fincas adicionales con sus imágenes.</w:t>
      </w:r>
    </w:p>
    <w:p w14:paraId="2022AFBB" w14:textId="001EA937" w:rsidR="00AA59CD" w:rsidRDefault="00C81681" w:rsidP="008F1598">
      <w:pPr>
        <w:spacing w:before="240" w:after="240"/>
        <w:rPr>
          <w:lang w:val="es-CO"/>
        </w:rPr>
      </w:pPr>
      <w:r>
        <w:rPr>
          <w:noProof/>
          <w:lang w:val="es-CO"/>
        </w:rPr>
        <w:drawing>
          <wp:inline distT="0" distB="0" distL="0" distR="0" wp14:anchorId="5D72359F" wp14:editId="1A5AC7F3">
            <wp:extent cx="5733415" cy="6802120"/>
            <wp:effectExtent l="0" t="0" r="635" b="0"/>
            <wp:docPr id="678950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50411" name="Imagen 6789504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415" cy="6802120"/>
                    </a:xfrm>
                    <a:prstGeom prst="rect">
                      <a:avLst/>
                    </a:prstGeom>
                  </pic:spPr>
                </pic:pic>
              </a:graphicData>
            </a:graphic>
          </wp:inline>
        </w:drawing>
      </w:r>
    </w:p>
    <w:p w14:paraId="5E859256" w14:textId="77777777" w:rsidR="00215717" w:rsidRDefault="00215717" w:rsidP="008F1598">
      <w:pPr>
        <w:spacing w:before="240" w:after="240"/>
        <w:rPr>
          <w:lang w:val="es-CO"/>
        </w:rPr>
      </w:pPr>
    </w:p>
    <w:p w14:paraId="083AF5A1" w14:textId="2AE3807C" w:rsidR="00215717" w:rsidRPr="00215717" w:rsidRDefault="00215717" w:rsidP="008F1598">
      <w:pPr>
        <w:spacing w:before="240" w:after="240"/>
        <w:rPr>
          <w:sz w:val="28"/>
          <w:szCs w:val="28"/>
          <w:lang w:val="es-CO"/>
        </w:rPr>
      </w:pPr>
      <w:r w:rsidRPr="00215717">
        <w:rPr>
          <w:sz w:val="28"/>
          <w:szCs w:val="28"/>
          <w:lang w:val="es-CO"/>
        </w:rPr>
        <w:lastRenderedPageBreak/>
        <w:t>Diagrama de secuencia de gestión de productos</w:t>
      </w:r>
    </w:p>
    <w:p w14:paraId="3F97C876" w14:textId="005567E8" w:rsidR="00215717" w:rsidRDefault="00215717" w:rsidP="008F1598">
      <w:pPr>
        <w:spacing w:before="240" w:after="240"/>
      </w:pPr>
      <w:r w:rsidRPr="00215717">
        <w:t>Representa el ciclo completo de vida de un producto: creación, actualización y eliminación. La creación combina validaciones previas, transacciones y subida paralela de imágenes. La actualización sincroniza fincas e imágenes, mientras que la eliminación se realiza como borrado lógico con limpieza de archivos externos.</w:t>
      </w:r>
    </w:p>
    <w:p w14:paraId="2E3CF33C" w14:textId="37C19B94" w:rsidR="00215717" w:rsidRDefault="00215717" w:rsidP="008F1598">
      <w:pPr>
        <w:spacing w:before="240" w:after="240"/>
        <w:rPr>
          <w:lang w:val="es-CO"/>
        </w:rPr>
      </w:pPr>
      <w:r>
        <w:rPr>
          <w:noProof/>
        </w:rPr>
        <w:drawing>
          <wp:inline distT="0" distB="0" distL="0" distR="0" wp14:anchorId="79F09B38" wp14:editId="336DAF86">
            <wp:extent cx="5733415" cy="7200900"/>
            <wp:effectExtent l="0" t="0" r="635" b="0"/>
            <wp:docPr id="8601816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7200900"/>
                    </a:xfrm>
                    <a:prstGeom prst="rect">
                      <a:avLst/>
                    </a:prstGeom>
                    <a:noFill/>
                    <a:ln>
                      <a:noFill/>
                    </a:ln>
                  </pic:spPr>
                </pic:pic>
              </a:graphicData>
            </a:graphic>
          </wp:inline>
        </w:drawing>
      </w:r>
    </w:p>
    <w:p w14:paraId="3D6FC4C4" w14:textId="77777777" w:rsidR="00215717" w:rsidRDefault="00215717" w:rsidP="008F1598">
      <w:pPr>
        <w:spacing w:before="240" w:after="240"/>
        <w:rPr>
          <w:sz w:val="28"/>
          <w:szCs w:val="28"/>
          <w:lang w:val="es-CO"/>
        </w:rPr>
      </w:pPr>
    </w:p>
    <w:p w14:paraId="45EA9AEB" w14:textId="32C151E6" w:rsidR="00215717" w:rsidRDefault="00215717" w:rsidP="008F1598">
      <w:pPr>
        <w:spacing w:before="240" w:after="240"/>
        <w:rPr>
          <w:sz w:val="28"/>
          <w:szCs w:val="28"/>
          <w:lang w:val="es-CO"/>
        </w:rPr>
      </w:pPr>
      <w:r w:rsidRPr="00215717">
        <w:rPr>
          <w:sz w:val="28"/>
          <w:szCs w:val="28"/>
          <w:lang w:val="es-CO"/>
        </w:rPr>
        <w:lastRenderedPageBreak/>
        <w:t>Diagrama de secuencia de reseñas</w:t>
      </w:r>
    </w:p>
    <w:p w14:paraId="160A9ABD" w14:textId="7B28F750" w:rsidR="00215717" w:rsidRPr="00215717" w:rsidRDefault="00215717" w:rsidP="008F1598">
      <w:pPr>
        <w:spacing w:before="240" w:after="240"/>
        <w:rPr>
          <w:lang w:val="es-CO"/>
        </w:rPr>
      </w:pPr>
      <w:r w:rsidRPr="00215717">
        <w:t>Este diagrama resume cómo un usuario crea una reseña únicamente si el pedido fue completado y si no ha reseñado antes. También muestra la consulta de reseñas de un producto.</w:t>
      </w:r>
    </w:p>
    <w:p w14:paraId="74BAAAEA" w14:textId="6E8BCA2F" w:rsidR="00215717" w:rsidRDefault="00215717" w:rsidP="008F1598">
      <w:pPr>
        <w:spacing w:before="240" w:after="240"/>
        <w:rPr>
          <w:lang w:val="es-CO"/>
        </w:rPr>
      </w:pPr>
      <w:r>
        <w:rPr>
          <w:noProof/>
        </w:rPr>
        <w:drawing>
          <wp:inline distT="0" distB="0" distL="0" distR="0" wp14:anchorId="4973120E" wp14:editId="1F38E51D">
            <wp:extent cx="5733415" cy="4792980"/>
            <wp:effectExtent l="0" t="0" r="635" b="7620"/>
            <wp:docPr id="102113824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4792980"/>
                    </a:xfrm>
                    <a:prstGeom prst="rect">
                      <a:avLst/>
                    </a:prstGeom>
                    <a:noFill/>
                    <a:ln>
                      <a:noFill/>
                    </a:ln>
                  </pic:spPr>
                </pic:pic>
              </a:graphicData>
            </a:graphic>
          </wp:inline>
        </w:drawing>
      </w:r>
    </w:p>
    <w:p w14:paraId="6EC297BF" w14:textId="77777777" w:rsidR="00D06937" w:rsidRDefault="00D06937" w:rsidP="008F1598">
      <w:pPr>
        <w:spacing w:before="240" w:after="240"/>
        <w:rPr>
          <w:lang w:val="es-CO"/>
        </w:rPr>
      </w:pPr>
    </w:p>
    <w:p w14:paraId="6B90B91B" w14:textId="77777777" w:rsidR="00D06937" w:rsidRDefault="00D06937" w:rsidP="008F1598">
      <w:pPr>
        <w:spacing w:before="240" w:after="240"/>
        <w:rPr>
          <w:lang w:val="es-CO"/>
        </w:rPr>
      </w:pPr>
    </w:p>
    <w:p w14:paraId="4AFDD01E" w14:textId="77777777" w:rsidR="00D06937" w:rsidRDefault="00D06937" w:rsidP="008F1598">
      <w:pPr>
        <w:spacing w:before="240" w:after="240"/>
        <w:rPr>
          <w:lang w:val="es-CO"/>
        </w:rPr>
      </w:pPr>
    </w:p>
    <w:p w14:paraId="76DD1226" w14:textId="77777777" w:rsidR="00D06937" w:rsidRDefault="00D06937" w:rsidP="008F1598">
      <w:pPr>
        <w:spacing w:before="240" w:after="240"/>
        <w:rPr>
          <w:lang w:val="es-CO"/>
        </w:rPr>
      </w:pPr>
    </w:p>
    <w:p w14:paraId="2E1B562B" w14:textId="77777777" w:rsidR="00D06937" w:rsidRDefault="00D06937" w:rsidP="008F1598">
      <w:pPr>
        <w:spacing w:before="240" w:after="240"/>
        <w:rPr>
          <w:lang w:val="es-CO"/>
        </w:rPr>
      </w:pPr>
    </w:p>
    <w:p w14:paraId="58DB7530" w14:textId="77777777" w:rsidR="00D06937" w:rsidRDefault="00D06937" w:rsidP="008F1598">
      <w:pPr>
        <w:spacing w:before="240" w:after="240"/>
        <w:rPr>
          <w:lang w:val="es-CO"/>
        </w:rPr>
      </w:pPr>
    </w:p>
    <w:p w14:paraId="7F9D325E" w14:textId="77777777" w:rsidR="00D06937" w:rsidRDefault="00D06937" w:rsidP="008F1598">
      <w:pPr>
        <w:spacing w:before="240" w:after="240"/>
        <w:rPr>
          <w:lang w:val="es-CO"/>
        </w:rPr>
      </w:pPr>
    </w:p>
    <w:p w14:paraId="06101F84" w14:textId="77777777" w:rsidR="00D06937" w:rsidRDefault="00D06937" w:rsidP="008F1598">
      <w:pPr>
        <w:spacing w:before="240" w:after="240"/>
        <w:rPr>
          <w:lang w:val="es-CO"/>
        </w:rPr>
      </w:pPr>
    </w:p>
    <w:p w14:paraId="39503C2E" w14:textId="7F4DFAC3" w:rsidR="00215717" w:rsidRPr="004B0F0F" w:rsidRDefault="004B0F0F" w:rsidP="008F1598">
      <w:pPr>
        <w:spacing w:before="240" w:after="240"/>
        <w:rPr>
          <w:sz w:val="28"/>
          <w:szCs w:val="28"/>
          <w:lang w:val="es-CO"/>
        </w:rPr>
      </w:pPr>
      <w:r w:rsidRPr="004B0F0F">
        <w:rPr>
          <w:sz w:val="28"/>
          <w:szCs w:val="28"/>
          <w:lang w:val="es-CO"/>
        </w:rPr>
        <w:lastRenderedPageBreak/>
        <w:t>Diagrama de secuencia de favoritos</w:t>
      </w:r>
    </w:p>
    <w:p w14:paraId="4BA61FB9" w14:textId="2E463286" w:rsidR="004B0F0F" w:rsidRDefault="004B0F0F" w:rsidP="008F1598">
      <w:pPr>
        <w:spacing w:before="240" w:after="240"/>
      </w:pPr>
      <w:r w:rsidRPr="004B0F0F">
        <w:t xml:space="preserve">Describe el mecanismo de marcar y desmarcar un producto como favorito, con validación previa para evitar duplicados o eliminaciones inválidas. </w:t>
      </w:r>
      <w:r>
        <w:rPr>
          <w:noProof/>
        </w:rPr>
        <w:drawing>
          <wp:inline distT="0" distB="0" distL="0" distR="0" wp14:anchorId="692F53CC" wp14:editId="560D1B97">
            <wp:extent cx="5509260" cy="6743700"/>
            <wp:effectExtent l="0" t="0" r="0" b="0"/>
            <wp:docPr id="680672149"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72149" name="Imagen 4" descr="Diagra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9260" cy="6743700"/>
                    </a:xfrm>
                    <a:prstGeom prst="rect">
                      <a:avLst/>
                    </a:prstGeom>
                    <a:noFill/>
                    <a:ln>
                      <a:noFill/>
                    </a:ln>
                  </pic:spPr>
                </pic:pic>
              </a:graphicData>
            </a:graphic>
          </wp:inline>
        </w:drawing>
      </w:r>
    </w:p>
    <w:p w14:paraId="14B9DC7D" w14:textId="77777777" w:rsidR="00D06937" w:rsidRDefault="00D06937" w:rsidP="008F1598">
      <w:pPr>
        <w:spacing w:before="240" w:after="240"/>
      </w:pPr>
    </w:p>
    <w:p w14:paraId="3FE5F80B" w14:textId="77777777" w:rsidR="00D06937" w:rsidRDefault="00D06937" w:rsidP="008F1598">
      <w:pPr>
        <w:spacing w:before="240" w:after="240"/>
      </w:pPr>
    </w:p>
    <w:p w14:paraId="131AD119" w14:textId="77777777" w:rsidR="00D06937" w:rsidRDefault="00D06937" w:rsidP="008F1598">
      <w:pPr>
        <w:spacing w:before="240" w:after="240"/>
      </w:pPr>
    </w:p>
    <w:p w14:paraId="7A9AFF01" w14:textId="3596D3D5" w:rsidR="000F5FD9" w:rsidRPr="000F5FD9" w:rsidRDefault="000F5FD9" w:rsidP="008F1598">
      <w:pPr>
        <w:spacing w:before="240" w:after="240"/>
        <w:rPr>
          <w:sz w:val="28"/>
          <w:szCs w:val="28"/>
        </w:rPr>
      </w:pPr>
      <w:r w:rsidRPr="000F5FD9">
        <w:rPr>
          <w:sz w:val="28"/>
          <w:szCs w:val="28"/>
        </w:rPr>
        <w:lastRenderedPageBreak/>
        <w:t>Diagrama de secuencia de notificaciones</w:t>
      </w:r>
    </w:p>
    <w:p w14:paraId="1BF5878A" w14:textId="77777777" w:rsidR="00D06937" w:rsidRDefault="000F5FD9" w:rsidP="008F1598">
      <w:pPr>
        <w:spacing w:before="240" w:after="240"/>
      </w:pPr>
      <w:r w:rsidRPr="000F5FD9">
        <w:t xml:space="preserve">Representa cómo se generan notificaciones en cada evento clave del ciclo de vida del pedido: creación, aceptación, rechazo y confirmación de pago. </w:t>
      </w:r>
    </w:p>
    <w:p w14:paraId="765419D8" w14:textId="06D45CB7" w:rsidR="000F5FD9" w:rsidRDefault="000F5FD9" w:rsidP="008F1598">
      <w:pPr>
        <w:spacing w:before="240" w:after="240"/>
      </w:pPr>
      <w:r>
        <w:rPr>
          <w:noProof/>
        </w:rPr>
        <w:drawing>
          <wp:inline distT="0" distB="0" distL="0" distR="0" wp14:anchorId="38085DFC" wp14:editId="5597B808">
            <wp:extent cx="3931920" cy="6377940"/>
            <wp:effectExtent l="0" t="0" r="0" b="3810"/>
            <wp:docPr id="575890657"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90657" name="Imagen 5" descr="Diagra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31920" cy="6377940"/>
                    </a:xfrm>
                    <a:prstGeom prst="rect">
                      <a:avLst/>
                    </a:prstGeom>
                    <a:noFill/>
                    <a:ln>
                      <a:noFill/>
                    </a:ln>
                  </pic:spPr>
                </pic:pic>
              </a:graphicData>
            </a:graphic>
          </wp:inline>
        </w:drawing>
      </w:r>
    </w:p>
    <w:p w14:paraId="5C83E9B0" w14:textId="77777777" w:rsidR="00D06937" w:rsidRDefault="00D06937" w:rsidP="008F1598">
      <w:pPr>
        <w:spacing w:before="240" w:after="240"/>
      </w:pPr>
    </w:p>
    <w:p w14:paraId="292981F3" w14:textId="77777777" w:rsidR="00D06937" w:rsidRDefault="00D06937" w:rsidP="008F1598">
      <w:pPr>
        <w:spacing w:before="240" w:after="240"/>
      </w:pPr>
    </w:p>
    <w:p w14:paraId="7D057A0E" w14:textId="77777777" w:rsidR="00D06937" w:rsidRDefault="00D06937" w:rsidP="008F1598">
      <w:pPr>
        <w:spacing w:before="240" w:after="240"/>
      </w:pPr>
    </w:p>
    <w:p w14:paraId="64BEE320" w14:textId="77777777" w:rsidR="00D06937" w:rsidRDefault="000F5FD9" w:rsidP="008F1598">
      <w:pPr>
        <w:spacing w:before="240" w:after="240"/>
      </w:pPr>
      <w:r w:rsidRPr="000F5FD9">
        <w:rPr>
          <w:sz w:val="28"/>
          <w:szCs w:val="28"/>
        </w:rPr>
        <w:lastRenderedPageBreak/>
        <w:t>Diagrama de secuencia de chat pedidos</w:t>
      </w:r>
      <w:r w:rsidRPr="000F5FD9">
        <w:rPr>
          <w:sz w:val="28"/>
          <w:szCs w:val="28"/>
        </w:rPr>
        <w:br/>
      </w:r>
      <w:r w:rsidRPr="000F5FD9">
        <w:t xml:space="preserve">Muestra el funcionamiento del chat del pedido: creación automática, envío de mensajes por cliente y productor, y consulta completa de la conversación. </w:t>
      </w:r>
    </w:p>
    <w:p w14:paraId="04DDBB3C" w14:textId="67528B82" w:rsidR="000F5FD9" w:rsidRDefault="00D06937" w:rsidP="008F1598">
      <w:pPr>
        <w:spacing w:before="240" w:after="240"/>
      </w:pPr>
      <w:r>
        <w:br/>
      </w:r>
      <w:r w:rsidR="000F5FD9">
        <w:rPr>
          <w:noProof/>
        </w:rPr>
        <w:drawing>
          <wp:inline distT="0" distB="0" distL="0" distR="0" wp14:anchorId="0FC68162" wp14:editId="40D00D97">
            <wp:extent cx="5478780" cy="6134100"/>
            <wp:effectExtent l="0" t="0" r="7620" b="0"/>
            <wp:docPr id="40595572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8780" cy="6134100"/>
                    </a:xfrm>
                    <a:prstGeom prst="rect">
                      <a:avLst/>
                    </a:prstGeom>
                    <a:noFill/>
                    <a:ln>
                      <a:noFill/>
                    </a:ln>
                  </pic:spPr>
                </pic:pic>
              </a:graphicData>
            </a:graphic>
          </wp:inline>
        </w:drawing>
      </w:r>
    </w:p>
    <w:p w14:paraId="3D334435" w14:textId="77777777" w:rsidR="00F7440E" w:rsidRDefault="00F7440E" w:rsidP="008F1598">
      <w:pPr>
        <w:spacing w:before="240" w:after="240"/>
      </w:pPr>
    </w:p>
    <w:p w14:paraId="2DEC2CA2" w14:textId="77777777" w:rsidR="00213AC1" w:rsidRDefault="00213AC1" w:rsidP="008F1598">
      <w:pPr>
        <w:spacing w:before="240" w:after="240"/>
      </w:pPr>
    </w:p>
    <w:p w14:paraId="396B42AE" w14:textId="77777777" w:rsidR="00213AC1" w:rsidRDefault="00213AC1" w:rsidP="008F1598">
      <w:pPr>
        <w:spacing w:before="240" w:after="240"/>
      </w:pPr>
    </w:p>
    <w:p w14:paraId="41D33516" w14:textId="77777777" w:rsidR="00213AC1" w:rsidRDefault="00213AC1" w:rsidP="008F1598">
      <w:pPr>
        <w:spacing w:before="240" w:after="240"/>
      </w:pPr>
    </w:p>
    <w:p w14:paraId="7BDA1DEE" w14:textId="77777777" w:rsidR="00213AC1" w:rsidRDefault="00213AC1" w:rsidP="008F1598">
      <w:pPr>
        <w:spacing w:before="240" w:after="240"/>
      </w:pPr>
    </w:p>
    <w:p w14:paraId="1326D009" w14:textId="77777777" w:rsidR="00F7440E" w:rsidRDefault="00F7440E" w:rsidP="008F1598">
      <w:pPr>
        <w:spacing w:before="240" w:after="240"/>
        <w:rPr>
          <w:sz w:val="28"/>
          <w:szCs w:val="28"/>
        </w:rPr>
      </w:pPr>
      <w:r w:rsidRPr="00F7440E">
        <w:rPr>
          <w:sz w:val="28"/>
          <w:szCs w:val="28"/>
        </w:rPr>
        <w:lastRenderedPageBreak/>
        <w:t>Diagrama de secuencia de Gestión de pedidos</w:t>
      </w:r>
    </w:p>
    <w:p w14:paraId="3CEC2146" w14:textId="305711C1" w:rsidR="00C046BC" w:rsidRDefault="00AD3F7F" w:rsidP="008F1598">
      <w:pPr>
        <w:spacing w:before="240" w:after="240"/>
      </w:pPr>
      <w:r w:rsidRPr="00AD3F7F">
        <w:t xml:space="preserve">El diagrama de secuencia de </w:t>
      </w:r>
      <w:r w:rsidRPr="00AD3F7F">
        <w:rPr>
          <w:b/>
          <w:bCs/>
        </w:rPr>
        <w:t>Gestión de Pedidos</w:t>
      </w:r>
      <w:r w:rsidRPr="00AD3F7F">
        <w:t xml:space="preserve"> muestra la interacción completa entre comprador, productor y el sistema desde la creación del pedido hasta su finalización. El proceso inicia cuando el comprador selecciona productos y envía la solicitud de creación; el sistema valida el stock, registra el pedido y envía notificaciones al productor, además de activar un chat para la comunicación.</w:t>
      </w:r>
      <w:r w:rsidRPr="00AD3F7F">
        <w:br/>
        <w:t>El productor revisa el pedido y decide si aceptarlo o rechazarlo. Si lo acepta, continúa la preparación, actualización de estados y posterior envío. Durante el envío, el sistema notifica al comprador y registra la información relevante. Finalmente, el cliente confirma la entrega, lo que permite cerrar el pedido, habilitar reseñas y completar el ciclo. Cada interacción refleja cambios de estado, validaciones, operaciones en la base de datos y notificaciones en tiempo real.</w:t>
      </w:r>
    </w:p>
    <w:p w14:paraId="57F8E0AD" w14:textId="306E5104" w:rsidR="00213AC1" w:rsidRDefault="00F7440E" w:rsidP="008F1598">
      <w:pPr>
        <w:spacing w:before="240" w:after="240"/>
      </w:pPr>
      <w:r>
        <w:br/>
      </w:r>
      <w:r>
        <w:rPr>
          <w:noProof/>
        </w:rPr>
        <w:drawing>
          <wp:inline distT="0" distB="0" distL="0" distR="0" wp14:anchorId="04C46C34" wp14:editId="1A044240">
            <wp:extent cx="5733415" cy="3931285"/>
            <wp:effectExtent l="0" t="0" r="635" b="0"/>
            <wp:docPr id="1990395046" name="Imagen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3931285"/>
                    </a:xfrm>
                    <a:prstGeom prst="rect">
                      <a:avLst/>
                    </a:prstGeom>
                    <a:noFill/>
                    <a:ln>
                      <a:noFill/>
                    </a:ln>
                  </pic:spPr>
                </pic:pic>
              </a:graphicData>
            </a:graphic>
          </wp:inline>
        </w:drawing>
      </w:r>
    </w:p>
    <w:sectPr w:rsidR="00213AC1" w:rsidSect="00BA266A">
      <w:pgSz w:w="11909" w:h="16834"/>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1FA"/>
    <w:rsid w:val="000551FA"/>
    <w:rsid w:val="000F5FD9"/>
    <w:rsid w:val="00121DFA"/>
    <w:rsid w:val="001837CD"/>
    <w:rsid w:val="00185F42"/>
    <w:rsid w:val="00197C2C"/>
    <w:rsid w:val="001D0997"/>
    <w:rsid w:val="001F7491"/>
    <w:rsid w:val="00213AC1"/>
    <w:rsid w:val="00215717"/>
    <w:rsid w:val="00436F2F"/>
    <w:rsid w:val="004A053A"/>
    <w:rsid w:val="004B0F0F"/>
    <w:rsid w:val="00544FF6"/>
    <w:rsid w:val="005A5EFB"/>
    <w:rsid w:val="00620A04"/>
    <w:rsid w:val="007709A4"/>
    <w:rsid w:val="007A625D"/>
    <w:rsid w:val="007B590D"/>
    <w:rsid w:val="008F1598"/>
    <w:rsid w:val="009255E3"/>
    <w:rsid w:val="009D16ED"/>
    <w:rsid w:val="00AA59CD"/>
    <w:rsid w:val="00AB5957"/>
    <w:rsid w:val="00AD3F7F"/>
    <w:rsid w:val="00BA266A"/>
    <w:rsid w:val="00C046BC"/>
    <w:rsid w:val="00C81681"/>
    <w:rsid w:val="00D00B3A"/>
    <w:rsid w:val="00D06937"/>
    <w:rsid w:val="00D62218"/>
    <w:rsid w:val="00E57D3E"/>
    <w:rsid w:val="00ED146E"/>
    <w:rsid w:val="00F744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3D451"/>
  <w15:docId w15:val="{2C9A3D60-4947-45DE-B595-E105040C9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830915">
      <w:bodyDiv w:val="1"/>
      <w:marLeft w:val="0"/>
      <w:marRight w:val="0"/>
      <w:marTop w:val="0"/>
      <w:marBottom w:val="0"/>
      <w:divBdr>
        <w:top w:val="none" w:sz="0" w:space="0" w:color="auto"/>
        <w:left w:val="none" w:sz="0" w:space="0" w:color="auto"/>
        <w:bottom w:val="none" w:sz="0" w:space="0" w:color="auto"/>
        <w:right w:val="none" w:sz="0" w:space="0" w:color="auto"/>
      </w:divBdr>
    </w:div>
    <w:div w:id="1057514827">
      <w:bodyDiv w:val="1"/>
      <w:marLeft w:val="0"/>
      <w:marRight w:val="0"/>
      <w:marTop w:val="0"/>
      <w:marBottom w:val="0"/>
      <w:divBdr>
        <w:top w:val="none" w:sz="0" w:space="0" w:color="auto"/>
        <w:left w:val="none" w:sz="0" w:space="0" w:color="auto"/>
        <w:bottom w:val="none" w:sz="0" w:space="0" w:color="auto"/>
        <w:right w:val="none" w:sz="0" w:space="0" w:color="auto"/>
      </w:divBdr>
    </w:div>
    <w:div w:id="1258096000">
      <w:bodyDiv w:val="1"/>
      <w:marLeft w:val="0"/>
      <w:marRight w:val="0"/>
      <w:marTop w:val="0"/>
      <w:marBottom w:val="0"/>
      <w:divBdr>
        <w:top w:val="none" w:sz="0" w:space="0" w:color="auto"/>
        <w:left w:val="none" w:sz="0" w:space="0" w:color="auto"/>
        <w:bottom w:val="none" w:sz="0" w:space="0" w:color="auto"/>
        <w:right w:val="none" w:sz="0" w:space="0" w:color="auto"/>
      </w:divBdr>
    </w:div>
    <w:div w:id="1973056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e4e03e1-f8b1-44af-8a18-d6c17e30f4d4" xsi:nil="true"/>
    <lcf76f155ced4ddcb4097134ff3c332f xmlns="e3f02ce4-f17e-46f8-88f7-72120ec08e5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D82C79E9C45A4F8892A5168669910F" ma:contentTypeVersion="12" ma:contentTypeDescription="Create a new document." ma:contentTypeScope="" ma:versionID="b0ebbb5922726543facec73c42e5edce">
  <xsd:schema xmlns:xsd="http://www.w3.org/2001/XMLSchema" xmlns:xs="http://www.w3.org/2001/XMLSchema" xmlns:p="http://schemas.microsoft.com/office/2006/metadata/properties" xmlns:ns2="e3f02ce4-f17e-46f8-88f7-72120ec08e56" xmlns:ns3="8e4e03e1-f8b1-44af-8a18-d6c17e30f4d4" targetNamespace="http://schemas.microsoft.com/office/2006/metadata/properties" ma:root="true" ma:fieldsID="f63d00048b514375e244386f030ea744" ns2:_="" ns3:_="">
    <xsd:import namespace="e3f02ce4-f17e-46f8-88f7-72120ec08e56"/>
    <xsd:import namespace="8e4e03e1-f8b1-44af-8a18-d6c17e30f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02ce4-f17e-46f8-88f7-72120ec08e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4e03e1-f8b1-44af-8a18-d6c17e30f4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6ada02-4a5f-4bd4-97dc-1bfb86635cca}" ma:internalName="TaxCatchAll" ma:showField="CatchAllData" ma:web="8e4e03e1-f8b1-44af-8a18-d6c17e30f4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C44A92-EA2E-4B8F-9DC5-8AF68B926B9F}">
  <ds:schemaRefs>
    <ds:schemaRef ds:uri="http://schemas.microsoft.com/office/2006/metadata/properties"/>
    <ds:schemaRef ds:uri="http://schemas.microsoft.com/office/infopath/2007/PartnerControls"/>
    <ds:schemaRef ds:uri="8e4e03e1-f8b1-44af-8a18-d6c17e30f4d4"/>
    <ds:schemaRef ds:uri="e3f02ce4-f17e-46f8-88f7-72120ec08e56"/>
  </ds:schemaRefs>
</ds:datastoreItem>
</file>

<file path=customXml/itemProps2.xml><?xml version="1.0" encoding="utf-8"?>
<ds:datastoreItem xmlns:ds="http://schemas.openxmlformats.org/officeDocument/2006/customXml" ds:itemID="{4CA46F37-C0B6-4427-86C4-8B7DC4CDF0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f02ce4-f17e-46f8-88f7-72120ec08e56"/>
    <ds:schemaRef ds:uri="8e4e03e1-f8b1-44af-8a18-d6c17e30f4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E3F9FF-D690-41D4-9A49-388726FA1E9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2187</TotalTime>
  <Pages>10</Pages>
  <Words>460</Words>
  <Characters>2534</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Andres Felipe Trespalacios Perez</cp:lastModifiedBy>
  <cp:revision>7</cp:revision>
  <dcterms:created xsi:type="dcterms:W3CDTF">2025-07-05T23:04:00Z</dcterms:created>
  <dcterms:modified xsi:type="dcterms:W3CDTF">2025-11-29T01:39:00Z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0x01010029D82C79E9C45A4F8892A5168669910F</vt:lpwstr>
  </property>
</Properties>
</file>