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1743075" cy="1338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8" l="2500" r="2000" t="1570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219075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color w:val="cc00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i w:val="1"/>
          <w:color w:val="ff0000"/>
          <w:sz w:val="36"/>
          <w:szCs w:val="36"/>
        </w:rPr>
      </w:pPr>
      <w:r w:rsidDel="00000000" w:rsidR="00000000" w:rsidRPr="00000000">
        <w:rPr>
          <w:color w:val="cc0000"/>
          <w:sz w:val="68"/>
          <w:szCs w:val="68"/>
          <w:rtl w:val="0"/>
        </w:rPr>
        <w:t xml:space="preserve">TEAM TECHNOLOGY(T.T.N)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6"/>
          <w:szCs w:val="36"/>
          <w:rtl w:val="0"/>
        </w:rPr>
        <w:t xml:space="preserve">TEAM TECHNOLOGY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6"/>
          <w:szCs w:val="36"/>
          <w:rtl w:val="0"/>
        </w:rPr>
        <w:t xml:space="preserve">CAPO PROGETTO:</w:t>
      </w:r>
    </w:p>
    <w:p w:rsidR="00000000" w:rsidDel="00000000" w:rsidP="00000000" w:rsidRDefault="00000000" w:rsidRPr="00000000" w14:paraId="0000000A">
      <w:pPr>
        <w:pageBreakBefore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Riviello Gianmarco</w:t>
      </w:r>
    </w:p>
    <w:p w:rsidR="00000000" w:rsidDel="00000000" w:rsidP="00000000" w:rsidRDefault="00000000" w:rsidRPr="00000000" w14:paraId="0000000B">
      <w:pPr>
        <w:pageBreakBefore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6"/>
          <w:szCs w:val="36"/>
          <w:rtl w:val="0"/>
        </w:rPr>
        <w:t xml:space="preserve">SOCI:</w:t>
      </w:r>
    </w:p>
    <w:p w:rsidR="00000000" w:rsidDel="00000000" w:rsidP="00000000" w:rsidRDefault="00000000" w:rsidRPr="00000000" w14:paraId="0000000D">
      <w:pPr>
        <w:pageBreakBefore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Battaglia Daniel;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Dubioso Matteo;</w:t>
      </w:r>
    </w:p>
    <w:p w:rsidR="00000000" w:rsidDel="00000000" w:rsidP="00000000" w:rsidRDefault="00000000" w:rsidRPr="00000000" w14:paraId="0000000F">
      <w:pPr>
        <w:pageBreakBefore w:val="0"/>
        <w:jc w:val="right"/>
        <w:rPr>
          <w:b w:val="1"/>
          <w:sz w:val="72"/>
          <w:szCs w:val="7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Panico Andrea.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VISUALE DI PROFILO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734050" cy="378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sz w:val="60"/>
          <w:szCs w:val="60"/>
          <w:rtl w:val="0"/>
        </w:rPr>
        <w:t xml:space="preserve">VISUALE DALL’ALTO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3457575" cy="723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160" w:line="259" w:lineRule="auto"/>
        <w:jc w:val="center"/>
        <w:rPr>
          <w:rFonts w:ascii="Calibri" w:cs="Calibri" w:eastAsia="Calibri" w:hAnsi="Calibri"/>
          <w:color w:val="ff0000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ff0000"/>
          <w:sz w:val="60"/>
          <w:szCs w:val="60"/>
          <w:rtl w:val="0"/>
        </w:rPr>
        <w:t xml:space="preserve">VISUALE FRONTALE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4829175" cy="5953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