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</w:rPr>
        <w:drawing>
          <wp:inline distB="114300" distT="114300" distL="114300" distR="114300">
            <wp:extent cx="1762125" cy="1528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98" l="2500" r="2000" t="1570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              </w:t>
      </w:r>
      <w:r w:rsidDel="00000000" w:rsidR="00000000" w:rsidRPr="00000000">
        <w:rPr>
          <w:b w:val="1"/>
          <w:sz w:val="72"/>
          <w:szCs w:val="72"/>
        </w:rPr>
        <w:drawing>
          <wp:inline distB="114300" distT="114300" distL="114300" distR="114300">
            <wp:extent cx="219075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i w:val="1"/>
          <w:color w:val="ff0000"/>
          <w:sz w:val="36"/>
          <w:szCs w:val="36"/>
        </w:rPr>
      </w:pPr>
      <w:r w:rsidDel="00000000" w:rsidR="00000000" w:rsidRPr="00000000">
        <w:rPr>
          <w:color w:val="cc0000"/>
          <w:sz w:val="68"/>
          <w:szCs w:val="68"/>
          <w:rtl w:val="0"/>
        </w:rPr>
        <w:t xml:space="preserve">TEAM TECHNOLOGY(T.T.N)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i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color w:val="ff0000"/>
          <w:sz w:val="60"/>
          <w:szCs w:val="60"/>
          <w:rtl w:val="0"/>
        </w:rPr>
        <w:t xml:space="preserve">MANUALE UTENTE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i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right"/>
        <w:rPr>
          <w:i w:val="1"/>
          <w:color w:val="ff0000"/>
          <w:sz w:val="36"/>
          <w:szCs w:val="36"/>
        </w:rPr>
      </w:pPr>
      <w:r w:rsidDel="00000000" w:rsidR="00000000" w:rsidRPr="00000000">
        <w:rPr>
          <w:i w:val="1"/>
          <w:color w:val="ff0000"/>
          <w:sz w:val="36"/>
          <w:szCs w:val="36"/>
          <w:rtl w:val="0"/>
        </w:rPr>
        <w:t xml:space="preserve">CAPO PROGETTO:</w:t>
      </w:r>
    </w:p>
    <w:p w:rsidR="00000000" w:rsidDel="00000000" w:rsidP="00000000" w:rsidRDefault="00000000" w:rsidRPr="00000000" w14:paraId="00000009">
      <w:pPr>
        <w:pageBreakBefore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Riviello Gianmarco</w:t>
      </w:r>
    </w:p>
    <w:p w:rsidR="00000000" w:rsidDel="00000000" w:rsidP="00000000" w:rsidRDefault="00000000" w:rsidRPr="00000000" w14:paraId="0000000A">
      <w:pPr>
        <w:pageBreakBefore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right"/>
        <w:rPr>
          <w:i w:val="1"/>
          <w:color w:val="ff0000"/>
          <w:sz w:val="36"/>
          <w:szCs w:val="36"/>
        </w:rPr>
      </w:pPr>
      <w:r w:rsidDel="00000000" w:rsidR="00000000" w:rsidRPr="00000000">
        <w:rPr>
          <w:i w:val="1"/>
          <w:color w:val="ff0000"/>
          <w:sz w:val="36"/>
          <w:szCs w:val="36"/>
          <w:rtl w:val="0"/>
        </w:rPr>
        <w:t xml:space="preserve">SOCI:</w:t>
      </w:r>
    </w:p>
    <w:p w:rsidR="00000000" w:rsidDel="00000000" w:rsidP="00000000" w:rsidRDefault="00000000" w:rsidRPr="00000000" w14:paraId="0000000C">
      <w:pPr>
        <w:pageBreakBefore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Battaglia Daniel;</w:t>
      </w:r>
    </w:p>
    <w:p w:rsidR="00000000" w:rsidDel="00000000" w:rsidP="00000000" w:rsidRDefault="00000000" w:rsidRPr="00000000" w14:paraId="0000000D">
      <w:pPr>
        <w:pageBreakBefore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Dubioso Matteo;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Panico Andrea.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MANUALE UTENTE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stai leggendo questo documento si presuppone che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 sia interessato o che abbia comprato il nostro prodotto.</w:t>
      </w:r>
    </w:p>
    <w:p w:rsidR="00000000" w:rsidDel="00000000" w:rsidP="00000000" w:rsidRDefault="00000000" w:rsidRPr="00000000" w14:paraId="00000012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Questo manuale ha il compito di guidarti nell’utilizzo del nostro articolo, che è molto facile.</w:t>
      </w:r>
    </w:p>
    <w:p w:rsidR="00000000" w:rsidDel="00000000" w:rsidP="00000000" w:rsidRDefault="00000000" w:rsidRPr="00000000" w14:paraId="0000001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Il progetto nasce dall’idea di poter ridurre le morti in bici in Italia che sono circa 2550 all’anno e tu sei uno di quelli che potrebbe cautelarsi con questo articolo.</w:t>
      </w:r>
    </w:p>
    <w:p w:rsidR="00000000" w:rsidDel="00000000" w:rsidP="00000000" w:rsidRDefault="00000000" w:rsidRPr="00000000" w14:paraId="00000014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 prima cosa devi montarlo!</w:t>
      </w:r>
    </w:p>
    <w:p w:rsidR="00000000" w:rsidDel="00000000" w:rsidP="00000000" w:rsidRDefault="00000000" w:rsidRPr="00000000" w14:paraId="00000015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 montare l’articolo è utile,in primo luogo molta attenzione per non farsi male e romperlo,inoltre l’intero circuito può essere montato attraverso differenti supporti, da comprare a parte.Poi bisogna iniziare col fissare i pulsanti,per entrambi il procedimento sarà lo stesso.</w:t>
      </w:r>
    </w:p>
    <w:p w:rsidR="00000000" w:rsidDel="00000000" w:rsidP="00000000" w:rsidRDefault="00000000" w:rsidRPr="00000000" w14:paraId="00000016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 il posizionamento dei pulsanti sul manubrio sono necessari dei supporti di qualsiasi tipo,uno a destra e uno a sinistra.</w:t>
      </w:r>
    </w:p>
    <w:p w:rsidR="00000000" w:rsidDel="00000000" w:rsidP="00000000" w:rsidRDefault="00000000" w:rsidRPr="00000000" w14:paraId="00000017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Dopodichè bisogna posizionare le frecce.</w:t>
      </w:r>
    </w:p>
    <w:p w:rsidR="00000000" w:rsidDel="00000000" w:rsidP="00000000" w:rsidRDefault="00000000" w:rsidRPr="00000000" w14:paraId="00000018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 frecce anteriori possono essere agganciate sopra la ruota anteriore,precisamente nella parte bassa del manubrio,mentre quelle posteriore vicino alle catene della bicicletta in modo tale da non toccarle e da permettere al ciclista di non avere problemi durante la pedalata.Le componenti elettroniche sono raggruppate nella parte centrale del manubrio, la cui unica parte visibile è l’LCD display che avrà il compito di visualizzare lo stato delle frecce.</w:t>
      </w:r>
    </w:p>
    <w:p w:rsidR="00000000" w:rsidDel="00000000" w:rsidP="00000000" w:rsidRDefault="00000000" w:rsidRPr="00000000" w14:paraId="00000019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Una volta completato il montaggio il dispositivo sarà perfettamente utilizzabile.</w:t>
      </w:r>
    </w:p>
    <w:p w:rsidR="00000000" w:rsidDel="00000000" w:rsidP="00000000" w:rsidRDefault="00000000" w:rsidRPr="00000000" w14:paraId="0000001A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 accenderlo bisogna spostare la leva vicino al display e una volta comparsa la scritta </w:t>
      </w:r>
      <w:r w:rsidDel="00000000" w:rsidR="00000000" w:rsidRPr="00000000">
        <w:rPr>
          <w:b w:val="1"/>
          <w:sz w:val="32"/>
          <w:szCs w:val="32"/>
          <w:rtl w:val="0"/>
        </w:rPr>
        <w:t xml:space="preserve">“TEAM TECHNOLOGY”</w:t>
      </w:r>
      <w:r w:rsidDel="00000000" w:rsidR="00000000" w:rsidRPr="00000000">
        <w:rPr>
          <w:sz w:val="32"/>
          <w:szCs w:val="32"/>
          <w:rtl w:val="0"/>
        </w:rPr>
        <w:t xml:space="preserve"> si avrà la conferma dell accensione.</w:t>
      </w:r>
    </w:p>
    <w:p w:rsidR="00000000" w:rsidDel="00000000" w:rsidP="00000000" w:rsidRDefault="00000000" w:rsidRPr="00000000" w14:paraId="0000001B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Fatto questo si può accendere una delle 2 frecce tramite l’utilizzo dei pulsanti posizionati in precedenza,premendo un pulsante,infatti,si vedrà lampeggiare la parte scelta col pulsante e il display ,a conferma,segnalerà la parte delle frecce lampeggiante. Per spegnerle bisognerà premere nuovamente il pulsante scelto in precedenza,una volta spente le frecce tornerà la scritta </w:t>
      </w:r>
      <w:r w:rsidDel="00000000" w:rsidR="00000000" w:rsidRPr="00000000">
        <w:rPr>
          <w:b w:val="1"/>
          <w:sz w:val="32"/>
          <w:szCs w:val="32"/>
          <w:rtl w:val="0"/>
        </w:rPr>
        <w:t xml:space="preserve">“TEAM TECHNOLOGY”</w:t>
      </w:r>
      <w:r w:rsidDel="00000000" w:rsidR="00000000" w:rsidRPr="00000000">
        <w:rPr>
          <w:sz w:val="32"/>
          <w:szCs w:val="32"/>
          <w:rtl w:val="0"/>
        </w:rPr>
        <w:t xml:space="preserve">.Inoltre da ricordare che quando si ha una parte di frecce che già sta lampeggiando per accendere l’altra parte si deve prima spegnere la parte accesa.</w:t>
      </w:r>
    </w:p>
    <w:p w:rsidR="00000000" w:rsidDel="00000000" w:rsidP="00000000" w:rsidRDefault="00000000" w:rsidRPr="00000000" w14:paraId="0000001C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Questo è tutto quello che devi sapere del prodotto.</w:t>
      </w:r>
    </w:p>
    <w:p w:rsidR="00000000" w:rsidDel="00000000" w:rsidP="00000000" w:rsidRDefault="00000000" w:rsidRPr="00000000" w14:paraId="0000001D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NON CI RESTA CHE AUGURARTI UNA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BUONA PEDALATA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