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  <w:t>数字媒体实验三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任务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  <w:t>一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：SVM线性分类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任务一熟悉SVM支持向量机。于是我通过手动实现了SMO算法解决解决了SVM思想实现中的主要问题。并且通过一个简单的线性可分的数据集进行了测试。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由于推导过程较为繁琐，这里只列出核心的SMO算法以及对应代码。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对于其中核心的SMO算法，大概需要按照如下的核心步骤进行操作：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步骤1：计算误差：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41955" cy="695960"/>
            <wp:effectExtent l="0" t="0" r="14605" b="5080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866775"/>
            <wp:effectExtent l="0" t="0" r="4445" b="1905"/>
            <wp:docPr id="4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步骤2：计算上下界L和H：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176395" cy="548005"/>
            <wp:effectExtent l="0" t="0" r="14605" b="635"/>
            <wp:docPr id="4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200525" cy="2105025"/>
            <wp:effectExtent l="0" t="0" r="5715" b="13335"/>
            <wp:docPr id="5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步骤3：计算η：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60220" cy="207645"/>
            <wp:effectExtent l="0" t="0" r="7620" b="5715"/>
            <wp:docPr id="43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6372860" cy="434340"/>
            <wp:effectExtent l="0" t="0" r="12700" b="7620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步骤4：更新αj：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543685" cy="400685"/>
            <wp:effectExtent l="0" t="0" r="10795" b="10795"/>
            <wp:docPr id="44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886200" cy="561975"/>
            <wp:effectExtent l="0" t="0" r="0" b="1905"/>
            <wp:docPr id="5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步骤5：根据取值范围修剪αj：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954655" cy="636905"/>
            <wp:effectExtent l="0" t="0" r="1905" b="3175"/>
            <wp:docPr id="45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577850"/>
            <wp:effectExtent l="0" t="0" r="2540" b="127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步骤6：更新αi：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060700" cy="290830"/>
            <wp:effectExtent l="0" t="0" r="2540" b="13970"/>
            <wp:docPr id="46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495935"/>
            <wp:effectExtent l="0" t="0" r="3810" b="6985"/>
            <wp:docPr id="5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步骤7：更新b1和b2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255645" cy="835025"/>
            <wp:effectExtent l="0" t="0" r="5715" b="3175"/>
            <wp:docPr id="47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9333865" cy="709930"/>
            <wp:effectExtent l="0" t="0" r="8255" b="6350"/>
            <wp:docPr id="5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86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步骤8：根据b1和b2更新b：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02790" cy="695960"/>
            <wp:effectExtent l="0" t="0" r="8890" b="5080"/>
            <wp:docPr id="48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1465580"/>
            <wp:effectExtent l="0" t="0" r="13970" b="12700"/>
            <wp:docPr id="5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最终结果如图所示，其中，中间的蓝线为求出来的分类器，用红圈圈出的点为支持向量点。：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762125" cy="390525"/>
            <wp:effectExtent l="0" t="0" r="5715" b="5715"/>
            <wp:docPr id="5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9" name="图片 59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igure_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任务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  <w:t>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：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  <w:t>Pytorch实现minist数据集测试</w:t>
      </w:r>
    </w:p>
    <w:p>
      <w:pPr>
        <w:spacing w:line="360" w:lineRule="auto"/>
        <w:rPr>
          <w:rFonts w:hint="eastAsia" w:ascii="Microsoft JhengHei UI" w:hAnsi="Microsoft JhengHei UI" w:eastAsia="等线"/>
          <w:color w:val="000000"/>
          <w:szCs w:val="21"/>
        </w:rPr>
      </w:pPr>
      <w:r>
        <w:rPr>
          <w:rFonts w:hint="eastAsia" w:ascii="Microsoft JhengHei UI" w:hAnsi="Microsoft JhengHei UI" w:eastAsia="宋体"/>
          <w:color w:val="000000"/>
          <w:szCs w:val="21"/>
          <w:lang w:val="en-US" w:eastAsia="zh-CN"/>
        </w:rPr>
        <w:t>本次实验任务二，我</w:t>
      </w:r>
      <w:r>
        <w:rPr>
          <w:rFonts w:hint="eastAsia" w:ascii="Microsoft JhengHei UI" w:hAnsi="Microsoft JhengHei UI" w:eastAsia="Microsoft JhengHei UI"/>
          <w:color w:val="000000"/>
          <w:szCs w:val="21"/>
        </w:rPr>
        <w:t>使⽤</w:t>
      </w:r>
      <w:r>
        <w:rPr>
          <w:rFonts w:ascii="Segoe UI" w:hAnsi="Segoe UI" w:cs="Segoe UI"/>
          <w:color w:val="000000"/>
          <w:szCs w:val="21"/>
        </w:rPr>
        <w:t>Pytorch</w:t>
      </w:r>
      <w:r>
        <w:rPr>
          <w:rFonts w:hint="eastAsia" w:ascii="Microsoft JhengHei UI" w:hAnsi="Microsoft JhengHei UI" w:eastAsia="Microsoft JhengHei UI"/>
          <w:color w:val="000000"/>
          <w:szCs w:val="21"/>
        </w:rPr>
        <w:t>构建⼀个简单的</w:t>
      </w:r>
      <w:r>
        <w:rPr>
          <w:rFonts w:hint="eastAsia" w:ascii="Microsoft JhengHei UI" w:hAnsi="Microsoft JhengHei UI" w:eastAsia="宋体"/>
          <w:color w:val="000000"/>
          <w:szCs w:val="21"/>
          <w:lang w:val="en-US" w:eastAsia="zh-CN"/>
        </w:rPr>
        <w:t>卷积</w:t>
      </w:r>
      <w:r>
        <w:rPr>
          <w:rFonts w:hint="eastAsia" w:ascii="Microsoft JhengHei UI" w:hAnsi="Microsoft JhengHei UI" w:eastAsia="Microsoft JhengHei UI"/>
          <w:color w:val="000000"/>
          <w:szCs w:val="21"/>
        </w:rPr>
        <w:t>神经⽹络：</w:t>
      </w:r>
      <w:r>
        <w:rPr>
          <w:rFonts w:hint="eastAsia" w:ascii="Microsoft JhengHei UI" w:hAnsi="Microsoft JhengHei UI" w:eastAsia="宋体"/>
          <w:color w:val="000000"/>
          <w:szCs w:val="21"/>
          <w:lang w:val="en-US" w:eastAsia="zh-CN"/>
        </w:rPr>
        <w:t>CNN</w:t>
      </w:r>
      <w:r>
        <w:rPr>
          <w:rFonts w:hint="eastAsia" w:ascii="Microsoft JhengHei UI" w:hAnsi="Microsoft JhengHei UI" w:eastAsia="Microsoft JhengHei UI"/>
          <w:color w:val="000000"/>
          <w:szCs w:val="21"/>
        </w:rPr>
        <w:t>，并完成⼀个简单的</w:t>
      </w:r>
      <w:r>
        <w:rPr>
          <w:rFonts w:hint="eastAsia" w:ascii="Microsoft JhengHei UI" w:hAnsi="Microsoft JhengHei UI" w:eastAsia="宋体"/>
          <w:color w:val="000000"/>
          <w:szCs w:val="21"/>
          <w:lang w:val="en-US" w:eastAsia="zh-CN"/>
        </w:rPr>
        <w:t>手写数字识别</w:t>
      </w:r>
      <w:r>
        <w:rPr>
          <w:rFonts w:hint="eastAsia" w:ascii="Microsoft JhengHei UI" w:hAnsi="Microsoft JhengHei UI" w:eastAsia="Microsoft JhengHei UI"/>
          <w:color w:val="000000"/>
          <w:szCs w:val="21"/>
        </w:rPr>
        <w:t>任务</w:t>
      </w:r>
      <w:r>
        <w:rPr>
          <w:rFonts w:hint="eastAsia" w:ascii="Microsoft JhengHei UI" w:hAnsi="Microsoft JhengHei UI" w:eastAsia="等线"/>
          <w:color w:val="000000"/>
          <w:szCs w:val="21"/>
        </w:rPr>
        <w:t>。</w:t>
      </w:r>
    </w:p>
    <w:p>
      <w:pPr>
        <w:spacing w:line="360" w:lineRule="auto"/>
        <w:ind w:firstLine="420" w:firstLineChars="0"/>
        <w:rPr>
          <w:rFonts w:hint="eastAsia" w:ascii="Microsoft JhengHei UI" w:hAnsi="Microsoft JhengHei UI" w:eastAsia="Microsoft JhengHei UI" w:cs="Times New Roman"/>
          <w:color w:val="000000"/>
          <w:szCs w:val="21"/>
        </w:rPr>
      </w:pPr>
      <w:r>
        <w:rPr>
          <w:rFonts w:hint="eastAsia" w:ascii="Microsoft JhengHei UI" w:hAnsi="Microsoft JhengHei UI" w:eastAsia="Microsoft JhengHei UI" w:cs="Times New Roman"/>
          <w:color w:val="000000"/>
          <w:szCs w:val="21"/>
          <w:lang w:val="en-US" w:eastAsia="zh-CN"/>
        </w:rPr>
        <w:t>卷积神经⽹络（英语：Convolutional Neural Network，缩写：</w:t>
      </w:r>
      <w:r>
        <w:rPr>
          <w:rFonts w:hint="default" w:ascii="Microsoft JhengHei UI" w:hAnsi="Microsoft JhengHei UI" w:eastAsia="Microsoft JhengHei UI" w:cs="Times New Roman"/>
          <w:color w:val="000000"/>
          <w:szCs w:val="21"/>
          <w:lang w:val="en-US" w:eastAsia="zh-CN"/>
        </w:rPr>
        <w:t>CNN</w:t>
      </w:r>
      <w:r>
        <w:rPr>
          <w:rFonts w:hint="eastAsia" w:ascii="Microsoft JhengHei UI" w:hAnsi="Microsoft JhengHei UI" w:eastAsia="Microsoft JhengHei UI" w:cs="Times New Roman"/>
          <w:color w:val="000000"/>
          <w:szCs w:val="21"/>
          <w:lang w:val="en-US" w:eastAsia="zh-CN"/>
        </w:rPr>
        <w:t>）是⼀种前馈神经⽹络，它的⼈⼯神经元可 以响应⼀部分覆盖范围内的周围单元，对于⼤型图像处理有出⾊表现。 卷积神经⽹络由⼀个或多个卷积层和顶端的全连通层（对应经典的神经⽹络）组成，同时也包括关联权重和池 化层（</w:t>
      </w:r>
      <w:r>
        <w:rPr>
          <w:rFonts w:hint="default" w:ascii="Microsoft JhengHei UI" w:hAnsi="Microsoft JhengHei UI" w:eastAsia="Microsoft JhengHei UI" w:cs="Times New Roman"/>
          <w:color w:val="000000"/>
          <w:szCs w:val="21"/>
          <w:lang w:val="en-US" w:eastAsia="zh-CN"/>
        </w:rPr>
        <w:t>pooling layer</w:t>
      </w:r>
      <w:r>
        <w:rPr>
          <w:rFonts w:hint="eastAsia" w:ascii="Microsoft JhengHei UI" w:hAnsi="Microsoft JhengHei UI" w:eastAsia="Microsoft JhengHei UI" w:cs="Times New Roman"/>
          <w:color w:val="000000"/>
          <w:szCs w:val="21"/>
          <w:lang w:val="en-US" w:eastAsia="zh-CN"/>
        </w:rPr>
        <w:t>）。这⼀结构使得卷积神经⽹络能够利⽤输入数据的⼆维结构。与其他深度学习结构相比， 卷积神经⽹络在图像和语⾳识别⽅⾯能够给出更好的结果。</w:t>
      </w:r>
    </w:p>
    <w:p>
      <w:pPr>
        <w:spacing w:line="360" w:lineRule="auto"/>
      </w:pPr>
      <w:r>
        <w:drawing>
          <wp:inline distT="0" distB="0" distL="114300" distR="114300">
            <wp:extent cx="5341620" cy="4046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eastAsia="黑体" w:cs="Times New Roman"/>
          <w:color w:val="000000"/>
          <w:sz w:val="24"/>
          <w:lang w:val="en-US" w:eastAsia="zh-CN"/>
        </w:rPr>
      </w:pPr>
      <w:r>
        <w:rPr>
          <w:rFonts w:hint="eastAsia" w:ascii="黑体" w:eastAsia="黑体" w:cs="Times New Roman"/>
          <w:color w:val="000000"/>
          <w:sz w:val="24"/>
          <w:lang w:val="en-US" w:eastAsia="zh-CN"/>
        </w:rPr>
        <w:t>设计思路如下：</w:t>
      </w:r>
    </w:p>
    <w:p>
      <w:pPr>
        <w:numPr>
          <w:ilvl w:val="0"/>
          <w:numId w:val="2"/>
        </w:numPr>
        <w:spacing w:line="360" w:lineRule="auto"/>
        <w:ind w:left="420" w:leftChars="0" w:firstLine="440" w:firstLineChars="200"/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  <w:t>使用构造torchvision.datasets装载mnist数据集</w:t>
      </w:r>
    </w:p>
    <w:p>
      <w:pPr>
        <w:numPr>
          <w:ilvl w:val="0"/>
          <w:numId w:val="2"/>
        </w:numPr>
        <w:spacing w:line="360" w:lineRule="auto"/>
        <w:ind w:left="420" w:leftChars="0" w:firstLine="440" w:firstLineChars="200"/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  <w:t>构建2层CNN网络</w:t>
      </w:r>
    </w:p>
    <w:p>
      <w:pPr>
        <w:numPr>
          <w:ilvl w:val="0"/>
          <w:numId w:val="2"/>
        </w:numPr>
        <w:spacing w:line="360" w:lineRule="auto"/>
        <w:ind w:left="420" w:leftChars="0" w:firstLine="440" w:firstLineChars="200"/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  <w:t>第一层：输入1维，输出32维，卷积核2*2</w:t>
      </w:r>
    </w:p>
    <w:p>
      <w:pPr>
        <w:numPr>
          <w:ilvl w:val="0"/>
          <w:numId w:val="2"/>
        </w:numPr>
        <w:spacing w:line="360" w:lineRule="auto"/>
        <w:ind w:left="420" w:leftChars="0" w:firstLine="440" w:firstLineChars="200"/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  <w:t>第二层：输入32维，输出64维，卷积核2*2</w:t>
      </w:r>
    </w:p>
    <w:p>
      <w:pPr>
        <w:numPr>
          <w:ilvl w:val="0"/>
          <w:numId w:val="2"/>
        </w:numPr>
        <w:spacing w:line="360" w:lineRule="auto"/>
        <w:ind w:left="420" w:leftChars="0" w:firstLine="440" w:firstLineChars="200"/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  <w:t>迭代训练，到收敛</w:t>
      </w:r>
    </w:p>
    <w:p>
      <w:pPr>
        <w:numPr>
          <w:ilvl w:val="0"/>
          <w:numId w:val="2"/>
        </w:numPr>
        <w:spacing w:line="360" w:lineRule="auto"/>
        <w:ind w:left="420" w:leftChars="0" w:firstLine="440" w:firstLineChars="200"/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MicrosoftJhengHeiUIRegular" w:hAnsi="MicrosoftJhengHeiUIRegular" w:eastAsia="宋体" w:cs="宋体"/>
          <w:color w:val="000000"/>
          <w:kern w:val="0"/>
          <w:sz w:val="22"/>
          <w:szCs w:val="22"/>
          <w:lang w:val="en-US" w:eastAsia="zh-CN"/>
        </w:rPr>
        <w:t>计算封闭测试精度和开发测试精度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其中主要部分的代码如下：</w:t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装载minist数据集：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759575" cy="150368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定义网络结构：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41465" cy="117475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定义前向函数：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4749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进行训练：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393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进行测试：分别测试了封闭进度和开放精度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984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输出结果如下（仅为两轮迭代结果）：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429125" cy="577215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JhengHeiUIRegular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54D1B"/>
    <w:multiLevelType w:val="singleLevel"/>
    <w:tmpl w:val="E2F54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</w:abstractNum>
  <w:abstractNum w:abstractNumId="1">
    <w:nsid w:val="F354D5F0"/>
    <w:multiLevelType w:val="singleLevel"/>
    <w:tmpl w:val="F354D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5D7CA1"/>
    <w:multiLevelType w:val="singleLevel"/>
    <w:tmpl w:val="7C5D7CA1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55A54541"/>
    <w:rsid w:val="5F622430"/>
    <w:rsid w:val="631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2023-10-19T12:37:00Z</dcterms:created>
  <dc:creator>86139</dc:creator>
  <cp:lastModifiedBy>桑疼小鸡哈利法</cp:lastModifiedBy>
  <dcterms:modified xsi:type="dcterms:W3CDTF">2024-01-14T02:44:37Z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A737C4B4AF274A10B048D0A3BE21BA3D_12</vt:lpwstr>
  </property>
</Properties>
</file>