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FEUP-IART 4C</w:t>
      </w:r>
    </w:p>
    <w:p>
      <w:pPr>
        <w:pStyle w:val="Papertitle"/>
        <w:spacing w:beforeAutospacing="1" w:afterAutospacing="1"/>
        <w:rPr/>
      </w:pPr>
      <w:r>
        <w:rPr/>
      </w:r>
    </w:p>
    <w:p>
      <w:pPr>
        <w:pStyle w:val="Author"/>
        <w:spacing w:lineRule="auto" w:line="120" w:beforeAutospacing="1" w:afterAutospacing="1"/>
        <w:rPr>
          <w:sz w:val="16"/>
          <w:szCs w:val="16"/>
        </w:rPr>
      </w:pPr>
      <w:r>
        <w:rPr>
          <w:sz w:val="16"/>
          <w:szCs w:val="16"/>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Author"/>
        <w:spacing w:beforeAutospacing="1" w:after="280"/>
        <w:rPr/>
      </w:pPr>
      <w:r>
        <w:rPr>
          <w:sz w:val="18"/>
          <w:szCs w:val="18"/>
        </w:rPr>
        <w:t>Gustavo Speranzi Tosi Tavares</w:t>
        <w:br/>
      </w:r>
      <w:r>
        <w:rPr>
          <w:i/>
          <w:sz w:val="18"/>
          <w:szCs w:val="18"/>
        </w:rPr>
        <w:t>MIEIC</w:t>
      </w:r>
      <w:r>
        <w:rPr>
          <w:sz w:val="18"/>
          <w:szCs w:val="18"/>
        </w:rPr>
        <w:br/>
        <w:t>FEUP</w:t>
      </w:r>
      <w:r>
        <w:rPr>
          <w:i/>
          <w:sz w:val="18"/>
          <w:szCs w:val="18"/>
        </w:rPr>
        <w:br/>
        <w:t>Porto, Portugal</w:t>
      </w:r>
      <w:r>
        <w:rPr>
          <w:sz w:val="18"/>
          <w:szCs w:val="18"/>
        </w:rPr>
        <w:br/>
      </w:r>
      <w:hyperlink r:id="rId3">
        <w:r>
          <w:rPr>
            <w:rStyle w:val="InternetLink"/>
            <w:sz w:val="18"/>
            <w:szCs w:val="18"/>
          </w:rPr>
          <w:t>up201700129@fe.up.pt</w:t>
        </w:r>
      </w:hyperlink>
    </w:p>
    <w:p>
      <w:pPr>
        <w:pStyle w:val="Author"/>
        <w:spacing w:beforeAutospacing="1" w:after="280"/>
        <w:rPr/>
      </w:pPr>
      <w:r>
        <w:rPr>
          <w:i/>
          <w:sz w:val="18"/>
          <w:szCs w:val="18"/>
        </w:rPr>
        <w:t>Daniel Gazola Bradaschia</w:t>
        <w:br/>
        <w:t>MIEIC</w:t>
        <w:br/>
        <w:t>FEUP</w:t>
        <w:br/>
        <w:t>Porto, Portugal</w:t>
        <w:br/>
      </w:r>
      <w:hyperlink r:id="rId4">
        <w:r>
          <w:rPr>
            <w:rStyle w:val="InternetLink"/>
            <w:i/>
            <w:sz w:val="18"/>
            <w:szCs w:val="18"/>
          </w:rPr>
          <w:t>up201700494@fe.up.pt</w:t>
        </w:r>
      </w:hyperlink>
      <w:r>
        <w:rPr>
          <w:sz w:val="18"/>
          <w:szCs w:val="18"/>
        </w:rPr>
        <w:br/>
      </w:r>
    </w:p>
    <w:p>
      <w:pPr>
        <w:pStyle w:val="Author"/>
        <w:spacing w:beforeAutospacing="1" w:after="280"/>
        <w:rPr/>
      </w:pPr>
      <w:r>
        <w:rPr/>
      </w:r>
    </w:p>
    <w:p>
      <w:pPr>
        <w:pStyle w:val="Author"/>
        <w:spacing w:beforeAutospacing="1" w:after="280"/>
        <w:rPr/>
      </w:pPr>
      <w:r>
        <w:rPr/>
      </w:r>
    </w:p>
    <w:p>
      <w:pPr>
        <w:pStyle w:val="Author"/>
        <w:spacing w:beforeAutospacing="1" w:after="280"/>
        <w:rPr/>
      </w:pPr>
      <w:r>
        <w:rPr/>
      </w:r>
    </w:p>
    <w:p>
      <w:pPr>
        <w:pStyle w:val="Author"/>
        <w:spacing w:beforeAutospacing="1" w:after="280"/>
        <w:rPr/>
      </w:pPr>
      <w:r>
        <w:rPr/>
      </w:r>
    </w:p>
    <w:p>
      <w:pPr>
        <w:sectPr>
          <w:type w:val="continuous"/>
          <w:pgSz w:w="12240" w:h="15840"/>
          <w:pgMar w:left="893" w:right="893" w:header="0" w:top="1080" w:footer="720" w:bottom="1440" w:gutter="0"/>
          <w:cols w:num="4" w:equalWidth="false" w:sep="false">
            <w:col w:w="2505" w:space="216"/>
            <w:col w:w="2397" w:space="216"/>
            <w:col w:w="2397" w:space="216"/>
            <w:col w:w="2506"/>
          </w:cols>
          <w:formProt w:val="false"/>
          <w:textDirection w:val="lrTb"/>
          <w:docGrid w:type="default" w:linePitch="360" w:charSpace="8192"/>
        </w:sectPr>
      </w:pPr>
    </w:p>
    <w:p>
      <w:pPr>
        <w:pStyle w:val="Abstract"/>
        <w:ind w:hanging="0"/>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 xml:space="preserve">) </w:t>
      </w:r>
    </w:p>
    <w:p>
      <w:pPr>
        <w:pStyle w:val="Keywords"/>
        <w:rPr/>
      </w:pPr>
      <w:r>
        <w:rPr/>
        <w:t>Keywords—component, formatting, style, styling, insert (</w:t>
      </w:r>
      <w:r>
        <w:rPr>
          <w:b w:val="false"/>
        </w:rPr>
        <w:t>key words</w:t>
      </w:r>
      <w:r>
        <w:rPr/>
        <w:t>)</w:t>
      </w:r>
    </w:p>
    <w:p>
      <w:pPr>
        <w:pStyle w:val="Heading1"/>
        <w:numPr>
          <w:ilvl w:val="0"/>
          <w:numId w:val="4"/>
        </w:numPr>
        <w:ind w:hanging="0"/>
        <w:rPr/>
      </w:pPr>
      <w:r>
        <w:rPr/>
        <w:t>Introdução</w:t>
      </w:r>
      <w:r>
        <w:rPr/>
        <w:t xml:space="preserve"> </w:t>
      </w:r>
    </w:p>
    <w:p>
      <w:pPr>
        <w:pStyle w:val="TextBody"/>
        <w:rPr/>
      </w:pPr>
      <w:r>
        <w:rPr/>
        <w:t>Neste trabalho tem como prop</w:t>
      </w:r>
      <w:r>
        <w:rPr/>
        <w:t>o</w:t>
      </w:r>
      <w:r>
        <w:rPr/>
        <w:t xml:space="preserve">sito, a aplicação de conceitos de aprendizagem supervisionada do tipo regressivo, fazendo uso de uma </w:t>
      </w:r>
      <w:r>
        <w:rPr/>
        <w:t xml:space="preserve">extensa </w:t>
      </w:r>
      <w:r>
        <w:rPr/>
        <w:t>base de dados de futebol da liga européia. Pretende-se assim, prever o resultado específicos dos jogos, fazendo uso dos dados disponibiliados.</w:t>
      </w:r>
    </w:p>
    <w:p>
      <w:pPr>
        <w:pStyle w:val="Heading1"/>
        <w:numPr>
          <w:ilvl w:val="0"/>
          <w:numId w:val="4"/>
        </w:numPr>
        <w:ind w:hanging="0"/>
        <w:rPr/>
      </w:pPr>
      <w:r>
        <w:rPr/>
        <w:t>Descrição do Problema</w:t>
      </w:r>
    </w:p>
    <w:p>
      <w:pPr>
        <w:pStyle w:val="Normal"/>
        <w:ind w:hanging="0"/>
        <w:rPr/>
      </w:pPr>
      <w:r>
        <w:rPr/>
      </w:r>
    </w:p>
    <w:p>
      <w:pPr>
        <w:pStyle w:val="TextBody"/>
        <w:rPr/>
      </w:pPr>
      <w:r>
        <w:rPr/>
        <w:t>Assim como explicado anteriormente, o tema tem como intuito fazer uso de ferramentas de Machine Learning para analisar uma quantidade extensa de dados através do dataset fornecido e por fim fazer previsões precisas dos resultados dos jogos, mas fazendo uso da múltiplos algoritmos diferentes. Sendo os algoritmos  escolhidos Árvores de Decisão, K-Nearest, Redes Neuronais e Regressão Linear.</w:t>
      </w:r>
    </w:p>
    <w:p>
      <w:pPr>
        <w:pStyle w:val="Heading1"/>
        <w:numPr>
          <w:ilvl w:val="0"/>
          <w:numId w:val="4"/>
        </w:numPr>
        <w:ind w:hanging="0"/>
        <w:rPr/>
      </w:pPr>
      <w:r>
        <w:rPr/>
        <w:t>Abordagem</w:t>
      </w:r>
    </w:p>
    <w:p>
      <w:pPr>
        <w:pStyle w:val="Sponsors"/>
        <w:pBdr/>
        <w:ind w:firstLine="289"/>
        <w:rPr/>
        <w:framePr w:w="4711" w:h="274" w:x="868" w:y="14401" w:wrap="auto" w:vAnchor="page" w:hAnchor="page" w:hRule="exact"/>
      </w:pPr>
      <w:r>
        <w:rPr/>
        <w:t xml:space="preserve">Identify applicable funding agency here. </w:t>
      </w:r>
      <w:r>
        <w:rPr>
          <w:iCs/>
        </w:rPr>
        <w:t>If none, delete this text box.</w:t>
      </w:r>
    </w:p>
    <w:p>
      <w:pPr>
        <w:pStyle w:val="TextBody"/>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TextBody"/>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numPr>
          <w:ilvl w:val="1"/>
          <w:numId w:val="4"/>
        </w:numPr>
        <w:rPr/>
      </w:pPr>
      <w:r>
        <w:rPr/>
        <w:t>Abbreviations and Acronyms</w:t>
      </w:r>
    </w:p>
    <w:p>
      <w:pPr>
        <w:pStyle w:val="TextBody"/>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numPr>
          <w:ilvl w:val="1"/>
          <w:numId w:val="4"/>
        </w:numPr>
        <w:rPr/>
      </w:pPr>
      <w:r>
        <w:rPr/>
        <w:t>Units</w:t>
      </w:r>
    </w:p>
    <w:p>
      <w:pPr>
        <w:pStyle w:val="Bulletlist"/>
        <w:numPr>
          <w:ilvl w:val="0"/>
          <w:numId w:val="2"/>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left="576" w:hanging="288"/>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left="576" w:hanging="288"/>
        <w:rPr/>
      </w:pPr>
      <w:r>
        <w:rPr/>
        <w:t>Use a zero before decimal points: “0.25”, not “.25”. Use “cm3”, not “cc”. (</w:t>
      </w:r>
      <w:r>
        <w:rPr>
          <w:i/>
          <w:iCs/>
        </w:rPr>
        <w:t>bullet list</w:t>
      </w:r>
      <w:r>
        <w:rPr/>
        <w:t>)</w:t>
      </w:r>
    </w:p>
    <w:p>
      <w:pPr>
        <w:pStyle w:val="Heading2"/>
        <w:numPr>
          <w:ilvl w:val="1"/>
          <w:numId w:val="4"/>
        </w:numPr>
        <w:rPr/>
      </w:pPr>
      <w:r>
        <w:rPr/>
        <w:t>Equations</w:t>
      </w:r>
    </w:p>
    <w:p>
      <w:pPr>
        <w:pStyle w:val="TextBody"/>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TextBody"/>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numPr>
          <w:ilvl w:val="1"/>
          <w:numId w:val="4"/>
        </w:numPr>
        <w:rPr/>
      </w:pPr>
      <w:r>
        <w:rPr/>
        <w:t>Some Common Mistakes</w:t>
      </w:r>
    </w:p>
    <w:p>
      <w:pPr>
        <w:pStyle w:val="Bulletlist"/>
        <w:numPr>
          <w:ilvl w:val="0"/>
          <w:numId w:val="2"/>
        </w:numPr>
        <w:ind w:left="576" w:hanging="288"/>
        <w:rPr/>
      </w:pPr>
      <w:r>
        <w:rPr/>
        <w:t>The word “data” is plural, not singular.</w:t>
      </w:r>
    </w:p>
    <w:p>
      <w:pPr>
        <w:pStyle w:val="Bulletlist"/>
        <w:numPr>
          <w:ilvl w:val="0"/>
          <w:numId w:val="2"/>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2"/>
        </w:numPr>
        <w:ind w:left="576" w:hanging="288"/>
        <w:rPr/>
      </w:pPr>
      <w:r>
        <w:rPr/>
        <w:t>Do not use the word “essentially” to mean “approximately” or “effectively”.</w:t>
      </w:r>
    </w:p>
    <w:p>
      <w:pPr>
        <w:pStyle w:val="Bulletlist"/>
        <w:numPr>
          <w:ilvl w:val="0"/>
          <w:numId w:val="2"/>
        </w:numPr>
        <w:ind w:left="576" w:hanging="288"/>
        <w:rPr/>
      </w:pPr>
      <w:r>
        <w:rPr/>
        <w:t>In your paper title, if the words “that uses” can accurately replace the word “using”, capitalize the “u”; if not, keep using lower-cased.</w:t>
      </w:r>
    </w:p>
    <w:p>
      <w:pPr>
        <w:pStyle w:val="Bulletlist"/>
        <w:numPr>
          <w:ilvl w:val="0"/>
          <w:numId w:val="2"/>
        </w:numPr>
        <w:ind w:left="576" w:hanging="288"/>
        <w:rPr/>
      </w:pPr>
      <w:r>
        <w:rPr/>
        <w:t>Be aware of the different meanings of the homophones “affect” and “effect”, “complement” and “compliment”, “discreet” and “discrete”, “principal” and “principle”.</w:t>
      </w:r>
    </w:p>
    <w:p>
      <w:pPr>
        <w:pStyle w:val="Bulletlist"/>
        <w:numPr>
          <w:ilvl w:val="0"/>
          <w:numId w:val="2"/>
        </w:numPr>
        <w:ind w:left="576" w:hanging="288"/>
        <w:rPr/>
      </w:pPr>
      <w:r>
        <w:rPr/>
        <w:t>Do not confuse “imply” and “infer”.</w:t>
      </w:r>
    </w:p>
    <w:p>
      <w:pPr>
        <w:pStyle w:val="Bulletlist"/>
        <w:numPr>
          <w:ilvl w:val="0"/>
          <w:numId w:val="2"/>
        </w:numPr>
        <w:ind w:left="576" w:hanging="288"/>
        <w:rPr/>
      </w:pPr>
      <w:r>
        <w:rPr/>
        <w:t>The prefix “non” is not a word; it should be joined to the word it modifies, usually without a hyphen.</w:t>
      </w:r>
    </w:p>
    <w:p>
      <w:pPr>
        <w:pStyle w:val="Bulletlist"/>
        <w:numPr>
          <w:ilvl w:val="0"/>
          <w:numId w:val="2"/>
        </w:numPr>
        <w:ind w:left="576" w:hanging="288"/>
        <w:rPr/>
      </w:pPr>
      <w:r>
        <w:rPr/>
        <w:t>There is no period after the “et” in the Latin abbreviation “et al.”.</w:t>
      </w:r>
    </w:p>
    <w:p>
      <w:pPr>
        <w:pStyle w:val="Bulletlist"/>
        <w:numPr>
          <w:ilvl w:val="0"/>
          <w:numId w:val="2"/>
        </w:numPr>
        <w:ind w:left="576" w:hanging="288"/>
        <w:rPr/>
      </w:pPr>
      <w:r>
        <w:rPr/>
        <w:t>The abbreviation “i.e.” means “that is”, and the abbreviation “e.g.” means “for example”.</w:t>
      </w:r>
    </w:p>
    <w:p>
      <w:pPr>
        <w:pStyle w:val="TextBody"/>
        <w:rPr/>
      </w:pPr>
      <w:r>
        <w:rPr/>
        <w:t>An excellent style manual for science writers is [7].</w:t>
      </w:r>
    </w:p>
    <w:p>
      <w:pPr>
        <w:pStyle w:val="Heading1"/>
        <w:numPr>
          <w:ilvl w:val="0"/>
          <w:numId w:val="4"/>
        </w:numPr>
        <w:ind w:hanging="0"/>
        <w:rPr/>
      </w:pPr>
      <w:bookmarkStart w:id="0" w:name="__DdeLink__443_767506675"/>
      <w:r>
        <w:rPr/>
        <w:t>E</w:t>
      </w:r>
      <w:bookmarkEnd w:id="0"/>
      <w:r>
        <w:rPr/>
        <w:t>xperimentação</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4"/>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4"/>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4"/>
        </w:numPr>
        <w:ind w:firstLine="288"/>
        <w:rPr/>
      </w:pPr>
      <w:r>
        <w:rPr/>
        <w:t xml:space="preserve">For papers with less than six authors: </w:t>
      </w:r>
      <w:r>
        <w:rPr>
          <w:i w:val="false"/>
        </w:rPr>
        <w:t>To change the default, adjust the template as follows.</w:t>
      </w:r>
    </w:p>
    <w:p>
      <w:pPr>
        <w:pStyle w:val="Heading4"/>
        <w:numPr>
          <w:ilvl w:val="3"/>
          <w:numId w:val="4"/>
        </w:numPr>
        <w:ind w:firstLine="504"/>
        <w:rPr/>
      </w:pPr>
      <w:r>
        <w:rPr/>
        <w:t xml:space="preserve">Selection: </w:t>
      </w:r>
      <w:r>
        <w:rPr>
          <w:i w:val="false"/>
        </w:rPr>
        <w:t>Highlight all author and affiliation lines.</w:t>
      </w:r>
    </w:p>
    <w:p>
      <w:pPr>
        <w:pStyle w:val="Heading4"/>
        <w:numPr>
          <w:ilvl w:val="3"/>
          <w:numId w:val="4"/>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4"/>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4"/>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4"/>
        </w:numPr>
        <w:rPr/>
      </w:pPr>
      <w:r>
        <w:rPr/>
        <w:t>Figures and Tables</w:t>
      </w:r>
    </w:p>
    <w:p>
      <w:pPr>
        <w:pStyle w:val="Heading4"/>
        <w:numPr>
          <w:ilvl w:val="3"/>
          <w:numId w:val="4"/>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6" w:type="dxa"/>
          <w:bottom w:w="0" w:type="dxa"/>
          <w:right w:w="108" w:type="dxa"/>
        </w:tblCellMar>
        <w:tblLook w:noVBand="0" w:noHBand="0" w:firstColumn="0" w:lastRow="0" w:lastColumn="0" w:firstRow="0"/>
      </w:tblPr>
      <w:tblGrid>
        <w:gridCol w:w="718"/>
        <w:gridCol w:w="2341"/>
        <w:gridCol w:w="901"/>
        <w:gridCol w:w="900"/>
      </w:tblGrid>
      <w:tr>
        <w:trPr>
          <w:tblHeader w:val="true"/>
          <w:trHeight w:val="240" w:hRule="atLeast"/>
          <w:cantSplit w:val="true"/>
        </w:trPr>
        <w:tc>
          <w:tcPr>
            <w:tcW w:w="718"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8"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7"/>
        </w:numPr>
        <w:ind w:left="58" w:hanging="29"/>
        <w:rPr/>
      </w:pPr>
      <w:r>
        <w:rPr/>
        <w:t>Sample of a Table footnote. (</w:t>
      </w:r>
      <w:r>
        <w:rPr>
          <w:i/>
        </w:rPr>
        <w:t>Table footnote</w:t>
      </w:r>
      <w:r>
        <w:rPr/>
        <w:t>)</w:t>
      </w:r>
    </w:p>
    <w:p>
      <w:pPr>
        <w:pStyle w:val="Figurecaption"/>
        <w:numPr>
          <w:ilvl w:val="0"/>
          <w:numId w:val="3"/>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 xml:space="preserve">Put sponsor acknowledgments in the unnumbered footnote on the first page. </w:t>
      </w:r>
    </w:p>
    <w:p>
      <w:pPr>
        <w:pStyle w:val="Heading1"/>
        <w:numPr>
          <w:ilvl w:val="0"/>
          <w:numId w:val="4"/>
        </w:numPr>
        <w:ind w:hanging="0"/>
        <w:rPr/>
      </w:pPr>
      <w:r>
        <w:rPr/>
        <w:t>Conclusão</w:t>
      </w:r>
    </w:p>
    <w:p>
      <w:pPr>
        <w:pStyle w:val="Heading5"/>
        <w:rPr/>
      </w:pPr>
      <w:r>
        <w:rPr/>
        <w:t>Referencias</w:t>
      </w:r>
    </w:p>
    <w:p>
      <w:pPr>
        <w:pStyle w:val="Normal"/>
        <w:rPr/>
      </w:pPr>
      <w:r>
        <w:rPr/>
      </w:r>
    </w:p>
    <w:p>
      <w:pPr>
        <w:pStyle w:val="References"/>
        <w:numPr>
          <w:ilvl w:val="0"/>
          <w:numId w:val="5"/>
        </w:numPr>
        <w:ind w:left="354" w:hanging="354"/>
        <w:jc w:val="left"/>
        <w:rPr/>
      </w:pPr>
      <w:r>
        <w:rPr>
          <w:rFonts w:ascii="Times New Roman" w:hAnsi="Times New Roman"/>
          <w:b w:val="false"/>
          <w:bCs w:val="false"/>
          <w:i/>
          <w:iCs/>
        </w:rPr>
        <w:t>Efezino Erome</w:t>
      </w:r>
      <w:r>
        <w:rPr>
          <w:rFonts w:ascii="Times New Roman" w:hAnsi="Times New Roman"/>
          <w:i/>
          <w:iCs/>
        </w:rPr>
        <w:t xml:space="preserve">-Utunedi </w:t>
      </w:r>
      <w:hyperlink r:id="rId5">
        <w:r>
          <w:rPr>
            <w:rStyle w:val="InternetLink"/>
            <w:rFonts w:ascii="Times New Roman" w:hAnsi="Times New Roman"/>
            <w:b w:val="false"/>
            <w:i w:val="false"/>
            <w:iCs/>
            <w:caps w:val="false"/>
            <w:smallCaps w:val="false"/>
            <w:strike w:val="false"/>
            <w:dstrike w:val="false"/>
            <w:color w:val="1C3678"/>
            <w:sz w:val="16"/>
            <w:szCs w:val="16"/>
            <w:u w:val="single"/>
            <w:effect w:val="none"/>
          </w:rPr>
          <w:t>https://nycdatascience.com/blog/student-works/analyzing-predicting-european-soccer-match-outcomes/</w:t>
        </w:r>
      </w:hyperlink>
    </w:p>
    <w:p>
      <w:pPr>
        <w:pStyle w:val="References"/>
        <w:numPr>
          <w:ilvl w:val="0"/>
          <w:numId w:val="5"/>
        </w:numPr>
        <w:ind w:left="354" w:hanging="354"/>
        <w:jc w:val="left"/>
        <w:rPr/>
      </w:pPr>
      <w:r>
        <w:rPr>
          <w:rFonts w:ascii="Times New Roman" w:hAnsi="Times New Roman"/>
        </w:rPr>
        <w:t>Prakhar Rati</w:t>
      </w:r>
      <w:r>
        <w:rPr>
          <w:rFonts w:ascii="Times New Roman" w:hAnsi="Times New Roman"/>
          <w:b w:val="false"/>
          <w:i w:val="false"/>
          <w:caps w:val="false"/>
          <w:smallCaps w:val="false"/>
          <w:strike w:val="false"/>
          <w:dstrike w:val="false"/>
          <w:color w:val="737373"/>
          <w:sz w:val="20"/>
          <w:u w:val="none"/>
          <w:effect w:val="none"/>
        </w:rPr>
        <w:t xml:space="preserve"> </w:t>
      </w:r>
      <w:hyperlink r:id="rId6">
        <w:r>
          <w:rPr>
            <w:rStyle w:val="InternetLink"/>
            <w:rFonts w:ascii="Times New Roman" w:hAnsi="Times New Roman"/>
            <w:b w:val="false"/>
            <w:i w:val="false"/>
            <w:caps w:val="false"/>
            <w:smallCaps w:val="false"/>
            <w:strike w:val="false"/>
            <w:dstrike w:val="false"/>
            <w:color w:val="1C3678"/>
            <w:sz w:val="16"/>
            <w:szCs w:val="16"/>
            <w:u w:val="single"/>
            <w:effect w:val="none"/>
          </w:rPr>
          <w:t>https://www.kaggle.com/prakharrathi25/european-soccer-regression-analysis/notebook</w:t>
        </w:r>
      </w:hyperlink>
    </w:p>
    <w:p>
      <w:pPr>
        <w:pStyle w:val="References"/>
        <w:numPr>
          <w:ilvl w:val="0"/>
          <w:numId w:val="5"/>
        </w:numPr>
        <w:ind w:left="354" w:hanging="354"/>
        <w:jc w:val="left"/>
        <w:rPr/>
      </w:pPr>
      <w:r>
        <w:rPr/>
        <w:t xml:space="preserve">Hugo Mathien </w:t>
      </w:r>
      <w:hyperlink r:id="rId7">
        <w:r>
          <w:rPr>
            <w:rStyle w:val="InternetLink"/>
          </w:rPr>
          <w:t>https://www.kaggle.com/prakharrathi25/european-soccer-regression-analysis/notebook</w:t>
        </w:r>
      </w:hyperlink>
    </w:p>
    <w:p>
      <w:pPr>
        <w:pStyle w:val="References"/>
        <w:numPr>
          <w:ilvl w:val="0"/>
          <w:numId w:val="0"/>
        </w:numPr>
        <w:ind w:left="360" w:hanging="0"/>
        <w:rPr/>
      </w:pPr>
      <w:r>
        <w:rPr/>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720" w:bottom="1440" w:gutter="0"/>
          <w:formProt w:val="false"/>
          <w:textDirection w:val="lrTb"/>
          <w:docGrid w:type="default" w:linePitch="360" w:charSpace="8192"/>
        </w:sectPr>
      </w:pPr>
    </w:p>
    <w:p>
      <w:pPr>
        <w:pStyle w:val="Normal"/>
        <w:rPr/>
      </w:pPr>
      <w:r>
        <w:rPr/>
      </w:r>
    </w:p>
    <w:p>
      <w:pPr>
        <w:sectPr>
          <w:type w:val="continuous"/>
          <w:pgSz w:w="12240" w:h="15840"/>
          <w:pgMar w:left="893" w:right="893" w:header="0" w:top="1080" w:footer="720" w:bottom="1440" w:gutter="0"/>
          <w:formProt w:val="false"/>
          <w:textDirection w:val="lrTb"/>
          <w:docGrid w:type="default" w:linePitch="360" w:charSpace="8192"/>
        </w:sectPr>
      </w:pPr>
    </w:p>
    <w:sectPr>
      <w:type w:val="continuous"/>
      <w:pgSz w:w="12240" w:h="15840"/>
      <w:pgMar w:left="893" w:right="893" w:header="0" w:top="108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InternetLink">
    <w:name w:val="Internet Link"/>
    <w:rPr>
      <w:color w:val="000080"/>
      <w:u w:val="single"/>
      <w:lang w:val="zxx" w:eastAsia="zxx" w:bidi="zxx"/>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auto"/>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auto"/>
      <w:spacing w:val="0"/>
      <w:w w:val="100"/>
      <w:kern w:val="0"/>
      <w:sz w:val="16"/>
      <w:vertAlign w:val="superscript"/>
    </w:rPr>
  </w:style>
  <w:style w:type="character" w:styleId="ListLabel104">
    <w:name w:val="ListLabel 104"/>
    <w:qFormat/>
    <w:rPr>
      <w:sz w:val="18"/>
      <w:szCs w:val="18"/>
    </w:rPr>
  </w:style>
  <w:style w:type="character" w:styleId="ListLabel105">
    <w:name w:val="ListLabel 105"/>
    <w:qFormat/>
    <w:rPr>
      <w: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up201700129@fe.up.pt" TargetMode="External"/><Relationship Id="rId4" Type="http://schemas.openxmlformats.org/officeDocument/2006/relationships/hyperlink" Target="mailto:up201700494@fe.up.pt" TargetMode="External"/><Relationship Id="rId5" Type="http://schemas.openxmlformats.org/officeDocument/2006/relationships/hyperlink" Target="https://nycdatascience.com/blog/student-works/analyzing-predicting-european-soccer-match-outcomes/" TargetMode="External"/><Relationship Id="rId6" Type="http://schemas.openxmlformats.org/officeDocument/2006/relationships/hyperlink" Target="https://www.kaggle.com/prakharrathi25/european-soccer-regression-analysis/notebook" TargetMode="External"/><Relationship Id="rId7" Type="http://schemas.openxmlformats.org/officeDocument/2006/relationships/hyperlink" Target="https://www.kaggle.com/prakharrathi25/european-soccer-regression-analysis/notebook"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3</Pages>
  <Words>1716</Words>
  <Characters>8958</Characters>
  <CharactersWithSpaces>10560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pt-PT</dc:language>
  <cp:lastModifiedBy/>
  <dcterms:modified xsi:type="dcterms:W3CDTF">2020-05-27T19:33:32Z</dcterms:modified>
  <cp:revision>7</cp:revision>
  <dc:subject/>
  <dc:title>Paper Title (use style: paper title)</dc:title>
</cp:coreProperties>
</file>