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92C96" w:rsidR="00EA0C3E" w:rsidP="00E55D7D" w:rsidRDefault="00E55D7D" w14:paraId="33827B9A" w14:textId="6464818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92C9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Microsoft SQL Server </w:t>
      </w:r>
    </w:p>
    <w:p w:rsidR="005B0932" w:rsidP="3EC2C9FE" w:rsidRDefault="000C2C77" w14:paraId="231C18DC" w14:textId="4756E718">
      <w:pPr>
        <w:pStyle w:val="NormalWeb"/>
        <w:spacing w:before="0" w:beforeAutospacing="off" w:after="240" w:afterAutospacing="off" w:line="360" w:lineRule="atLeast"/>
        <w:ind w:firstLine="0"/>
        <w:jc w:val="both"/>
        <w:rPr>
          <w:color w:val="000000"/>
        </w:rPr>
      </w:pPr>
      <w:r w:rsidRPr="00ED66DA" w:rsidR="00ED66DA">
        <w:rPr/>
        <w:t xml:space="preserve">O SQL Server oferece </w:t>
      </w:r>
      <w:r w:rsidR="00ED66DA">
        <w:rPr/>
        <w:t xml:space="preserve">vários pacotes de banco de dados, de acordo com a sua preferência. Eles são: Para grandes empresas; </w:t>
      </w:r>
      <w:r w:rsidR="00B92C96">
        <w:rPr/>
        <w:t>Standard</w:t>
      </w:r>
      <w:r w:rsidR="00ED66DA">
        <w:rPr/>
        <w:t xml:space="preserve"> (por núcleo</w:t>
      </w:r>
      <w:r w:rsidR="00B92C96">
        <w:rPr/>
        <w:t>); Standard</w:t>
      </w:r>
      <w:r w:rsidR="00ED66DA">
        <w:rPr/>
        <w:t xml:space="preserve"> (servidor); </w:t>
      </w:r>
      <w:r w:rsidR="00B92C96">
        <w:rPr/>
        <w:t>Standard</w:t>
      </w:r>
      <w:r w:rsidR="00ED66DA">
        <w:rPr/>
        <w:t xml:space="preserve"> (CAL); Desenvolvedor; Web e Expresso.</w:t>
      </w:r>
      <w:r w:rsidR="00B92C96">
        <w:rPr/>
        <w:t xml:space="preserve"> São esses os pacotes liberados.</w:t>
      </w:r>
      <w:r w:rsidR="00B92C96">
        <w:br/>
      </w:r>
      <w:r w:rsidR="00B92C96">
        <w:tab/>
      </w:r>
      <w:r w:rsidR="006D6C5E">
        <w:rPr/>
        <w:t>Para grandes empresas:</w:t>
      </w:r>
      <w:r w:rsidR="00F016D0">
        <w:rPr/>
        <w:t xml:space="preserve"> </w:t>
      </w:r>
      <w:r w:rsidR="006D6C5E">
        <w:rPr/>
        <w:t xml:space="preserve">seu preço é </w:t>
      </w:r>
      <w:r w:rsidRPr="006D6C5E" w:rsidR="006D6C5E">
        <w:rPr>
          <w:color w:val="000000"/>
          <w:shd w:val="clear" w:color="auto" w:fill="FFFFFF"/>
        </w:rPr>
        <w:t>USD$ 15.123</w:t>
      </w:r>
      <w:r w:rsidRPr="006D6C5E" w:rsidR="006D6C5E">
        <w:rPr>
          <w:color w:val="000000"/>
          <w:shd w:val="clear" w:color="auto" w:fill="FFFFFF"/>
        </w:rPr>
        <w:t xml:space="preserve">, com modelo de </w:t>
      </w:r>
      <w:r w:rsidR="007305AA">
        <w:rPr>
          <w:color w:val="000000"/>
          <w:shd w:val="clear" w:color="auto" w:fill="FFFFFF"/>
        </w:rPr>
        <w:t>licença</w:t>
      </w:r>
      <w:r w:rsidRPr="006D6C5E" w:rsidR="006D6C5E">
        <w:rPr>
          <w:color w:val="000000"/>
          <w:shd w:val="clear" w:color="auto" w:fill="FFFFFF"/>
        </w:rPr>
        <w:t xml:space="preserve"> de 2 núcleos através de um</w:t>
      </w:r>
      <w:r w:rsidR="006D6C5E">
        <w:rPr>
          <w:color w:val="000000"/>
          <w:shd w:val="clear" w:color="auto" w:fill="FFFFFF"/>
        </w:rPr>
        <w:t xml:space="preserve"> </w:t>
      </w:r>
      <w:r w:rsidRPr="006D6C5E" w:rsidR="006D6C5E">
        <w:rPr>
          <w:color w:val="000000"/>
          <w:shd w:val="clear" w:color="auto" w:fill="FFFFFF"/>
        </w:rPr>
        <w:t>licenciamento por volume/hospedage</w:t>
      </w:r>
      <w:r w:rsidR="006D6C5E">
        <w:rPr>
          <w:color w:val="000000"/>
          <w:shd w:val="clear" w:color="auto" w:fill="FFFFFF"/>
        </w:rPr>
        <w:t>m</w:t>
      </w:r>
      <w:r w:rsidR="006D6C5E">
        <w:rPr/>
        <w:t>.</w:t>
      </w:r>
      <w:r w:rsidRPr="00B0036F" w:rsidR="00B0036F">
        <w:rPr/>
        <w:t xml:space="preserve"> </w:t>
      </w:r>
      <w:r w:rsidR="00B0036F">
        <w:tab/>
      </w:r>
      <w:r w:rsidR="00B0036F">
        <w:tab/>
      </w:r>
      <w:r w:rsidR="00B0036F">
        <w:tab/>
      </w:r>
      <w:r w:rsidR="00B0036F">
        <w:tab/>
      </w:r>
      <w:r w:rsidR="00B0036F">
        <w:tab/>
      </w:r>
      <w:r w:rsidR="00B0036F">
        <w:rPr/>
        <w:t xml:space="preserve">Enterprise: seu preço é </w:t>
      </w:r>
      <w:r w:rsidRPr="00B0036F" w:rsidR="00B0036F">
        <w:rPr>
          <w:color w:val="000000"/>
          <w:shd w:val="clear" w:color="auto" w:fill="FFFFFF"/>
        </w:rPr>
        <w:t>USD$ 5.434/ano</w:t>
      </w:r>
      <w:r w:rsidR="00B0036F">
        <w:rPr>
          <w:color w:val="000000"/>
          <w:shd w:val="clear" w:color="auto" w:fill="FFFFFF"/>
        </w:rPr>
        <w:t xml:space="preserve"> com pacote de licença de 2 núcleos e somente licenciamento por volume.</w:t>
      </w:r>
      <w:r w:rsidRPr="00B0036F" w:rsidR="00B0036F">
        <w:rPr/>
        <w:t xml:space="preserve"> </w:t>
      </w:r>
      <w:r w:rsidR="00B0036F">
        <w:tab/>
      </w:r>
      <w:r w:rsidR="00B0036F">
        <w:tab/>
      </w:r>
      <w:r w:rsidR="00B0036F">
        <w:tab/>
      </w:r>
      <w:r w:rsidR="00B0036F">
        <w:tab/>
      </w:r>
      <w:r w:rsidR="00B0036F">
        <w:tab/>
      </w:r>
      <w:r w:rsidR="00B0036F">
        <w:tab/>
      </w:r>
      <w:r w:rsidR="00B0036F">
        <w:tab/>
      </w:r>
      <w:r w:rsidR="00B0036F">
        <w:tab/>
      </w:r>
      <w:r w:rsidR="00B0036F">
        <w:br/>
      </w:r>
      <w:r w:rsidRPr="00F016D0" w:rsidR="00F016D0">
        <w:rPr/>
        <w:t xml:space="preserve"> </w:t>
      </w:r>
      <w:r w:rsidR="00F016D0">
        <w:tab/>
      </w:r>
      <w:r w:rsidR="00F016D0">
        <w:rPr/>
        <w:t xml:space="preserve">Standard (por núcleo): seu preço é </w:t>
      </w:r>
      <w:r w:rsidRPr="00F016D0" w:rsidR="00F016D0">
        <w:rPr>
          <w:color w:val="000000"/>
          <w:shd w:val="clear" w:color="auto" w:fill="FFFFFF"/>
        </w:rPr>
        <w:t>USD$ 3.945</w:t>
      </w:r>
      <w:r w:rsidR="00B92F48">
        <w:rPr/>
        <w:t xml:space="preserve">, com modelo de </w:t>
      </w:r>
      <w:r w:rsidR="007305AA">
        <w:rPr/>
        <w:t>licença</w:t>
      </w:r>
      <w:r w:rsidR="00B92F48">
        <w:rPr/>
        <w:t xml:space="preserve"> de 2 nucelos através de um licenciamento por volume/hospedagem.</w:t>
      </w:r>
      <w:r w:rsidRPr="00B92F48" w:rsidR="00B92F48">
        <w:rPr/>
        <w:t xml:space="preserve"> </w:t>
      </w:r>
      <w:r w:rsidR="00B92F48">
        <w:tab/>
      </w:r>
      <w:r w:rsidR="00B92F48">
        <w:tab/>
      </w:r>
      <w:r w:rsidR="00B92F48">
        <w:tab/>
      </w:r>
      <w:r w:rsidR="00B92F48">
        <w:tab/>
      </w:r>
      <w:r w:rsidR="00B92F48">
        <w:tab/>
      </w:r>
      <w:r w:rsidR="00B92F48">
        <w:rPr/>
        <w:t xml:space="preserve">Standard (servidor): seu preço é </w:t>
      </w:r>
      <w:r w:rsidRPr="00B92F48" w:rsidR="00B92F48">
        <w:rPr>
          <w:color w:val="000000"/>
          <w:shd w:val="clear" w:color="auto" w:fill="FFFFFF"/>
        </w:rPr>
        <w:t>USD$ 98</w:t>
      </w:r>
      <w:r w:rsidR="00B92F48">
        <w:rPr>
          <w:color w:val="000000"/>
          <w:shd w:val="clear" w:color="auto" w:fill="FFFFFF"/>
        </w:rPr>
        <w:t>9, com modelo</w:t>
      </w:r>
      <w:r w:rsidR="007305AA">
        <w:rPr>
          <w:color w:val="000000"/>
          <w:shd w:val="clear" w:color="auto" w:fill="FFFFFF"/>
        </w:rPr>
        <w:t xml:space="preserve"> licença</w:t>
      </w:r>
      <w:r w:rsidR="00B92F48">
        <w:rPr>
          <w:color w:val="000000"/>
          <w:shd w:val="clear" w:color="auto" w:fill="FFFFFF"/>
        </w:rPr>
        <w:t xml:space="preserve"> de servidor através de um licenciamento por volume/hospedagem.</w:t>
      </w:r>
      <w:r w:rsidRPr="00B92F48" w:rsidR="00B92F48">
        <w:rPr/>
        <w:t xml:space="preserve"> </w:t>
      </w:r>
      <w:r w:rsidR="00B92F48">
        <w:tab/>
      </w:r>
      <w:r w:rsidR="00B92F48">
        <w:tab/>
      </w:r>
      <w:r w:rsidR="00B92F48">
        <w:tab/>
      </w:r>
      <w:r w:rsidR="00B92F48">
        <w:tab/>
      </w:r>
      <w:r w:rsidR="00B92F48">
        <w:tab/>
      </w:r>
      <w:r w:rsidR="00B92F48">
        <w:tab/>
      </w:r>
      <w:r w:rsidR="00B92F48">
        <w:rPr/>
        <w:t>Standard</w:t>
      </w:r>
      <w:r w:rsidR="007305AA">
        <w:rPr/>
        <w:t xml:space="preserve"> (CAL): seu preço é </w:t>
      </w:r>
      <w:r w:rsidRPr="007305AA" w:rsidR="007305AA">
        <w:rPr>
          <w:color w:val="000000"/>
          <w:shd w:val="clear" w:color="auto" w:fill="FFFFFF"/>
        </w:rPr>
        <w:t>USD$ 230</w:t>
      </w:r>
      <w:r w:rsidR="007305AA">
        <w:rPr/>
        <w:t>, com modelo de CAL (</w:t>
      </w:r>
      <w:r w:rsidRPr="007305AA" w:rsidR="007305AA">
        <w:rPr>
          <w:color w:val="000000"/>
          <w:shd w:val="clear" w:color="auto" w:fill="FFFFFF"/>
        </w:rPr>
        <w:t>licenças de acesso para cliente</w:t>
      </w:r>
      <w:r w:rsidR="007305AA">
        <w:rPr/>
        <w:t>) através de um licenciamento por volume/hospedagem.</w:t>
      </w:r>
      <w:r w:rsidRPr="007305AA" w:rsidR="007305AA">
        <w:rPr/>
        <w:t xml:space="preserve"> </w:t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rPr/>
        <w:t>Desenvolvedor: seu preço é grátis com modelo de licença por usuário, só baixando gratuitamente.</w:t>
      </w:r>
      <w:r w:rsidRPr="00094D3E" w:rsidR="00094D3E">
        <w:rPr/>
        <w:t xml:space="preserve"> </w:t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rPr/>
        <w:t>Web: o preço é negociado com seu parceiro, não tem modelo de licença e suporta somente hospedagem.</w:t>
      </w:r>
      <w:r w:rsidRPr="00094D3E" w:rsidR="00094D3E">
        <w:rPr/>
        <w:t xml:space="preserve"> </w:t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tab/>
      </w:r>
      <w:r w:rsidR="00094D3E">
        <w:rPr/>
        <w:t xml:space="preserve">Expresso: seu preço é grátis com modelo de licença não aplicável, </w:t>
      </w:r>
      <w:r w:rsidR="005B0932">
        <w:rPr/>
        <w:t>só baixando gratuitamente no site.</w:t>
      </w:r>
      <w:r w:rsidR="00094D3E">
        <w:tab/>
      </w:r>
      <w:r w:rsidR="005B0932">
        <w:br/>
      </w:r>
      <w:r w:rsidR="005B0932">
        <w:tab/>
      </w:r>
      <w:r w:rsidRPr="00227031" w:rsidR="005B0932">
        <w:rPr>
          <w:shd w:val="clear" w:color="auto" w:fill="FFFFFF"/>
        </w:rPr>
        <w:t xml:space="preserve">O banco de dados padrão do Microsoft SQL Server tem um limite de tamanho </w:t>
      </w:r>
      <w:r w:rsidRPr="00227031" w:rsidR="005B0932">
        <w:rPr>
          <w:shd w:val="clear" w:color="auto" w:fill="FFFFFF"/>
        </w:rPr>
        <w:t xml:space="preserve">de 10GB para arquivos de dados de dados de log. </w:t>
      </w:r>
      <w:r w:rsidRPr="00227031" w:rsidR="005B0932">
        <w:rPr>
          <w:shd w:val="clear" w:color="auto" w:fill="FFFFFF"/>
        </w:rPr>
        <w:t>Os arquivos de dados incluem itens como pacotes de instalação, definições de vírus, políticas, alertas e aplicativos reconhecidos.</w:t>
      </w:r>
      <w:r w:rsidRPr="00227031" w:rsidR="00B0036F">
        <w:br/>
      </w:r>
      <w:r w:rsidR="00B0036F">
        <w:tab/>
      </w:r>
      <w:r w:rsidR="00B0036F">
        <w:rPr/>
        <w:t>SQL Server é bem amplo em relação a uso, pois</w:t>
      </w:r>
      <w:r w:rsidR="00227031">
        <w:rPr/>
        <w:t>,</w:t>
      </w:r>
      <w:r w:rsidR="00B0036F">
        <w:rPr/>
        <w:t xml:space="preserve"> empresas pequenas, m</w:t>
      </w:r>
      <w:r w:rsidR="00227031">
        <w:rPr/>
        <w:t>é</w:t>
      </w:r>
      <w:r w:rsidR="00B0036F">
        <w:rPr/>
        <w:t xml:space="preserve">dias e grandes podem usar sem dificuldade </w:t>
      </w:r>
      <w:r w:rsidR="00227031">
        <w:rPr/>
        <w:t>nenhuma</w:t>
      </w:r>
      <w:r w:rsidR="00B0036F">
        <w:rPr/>
        <w:t>, cada um com o seu plano</w:t>
      </w:r>
      <w:r w:rsidR="00227031">
        <w:rPr/>
        <w:t>, pagando por ano, mês ou até mesmo horas (por núcleo).</w:t>
      </w:r>
      <w:r w:rsidR="007305AA">
        <w:tab/>
      </w:r>
      <w:r w:rsidR="007305AA">
        <w:tab/>
      </w:r>
      <w:r w:rsidR="007305AA">
        <w:tab/>
      </w:r>
      <w:r w:rsidR="007305AA">
        <w:tab/>
      </w:r>
      <w:r w:rsidRPr="007305AA" w:rsidR="006D6C5E">
        <w:rPr>
          <w:rFonts w:asciiTheme="minorHAnsi" w:hAnsiTheme="minorHAnsi" w:cstheme="minorBidi"/>
          <w:sz w:val="22"/>
          <w:szCs w:val="22"/>
        </w:rPr>
        <w:tab/>
      </w:r>
      <w:r w:rsidR="006D6C5E">
        <w:tab/>
      </w:r>
      <w:r w:rsidR="006D6C5E">
        <w:rPr>
          <w:color w:val="000000"/>
          <w:shd w:val="clear" w:color="auto" w:fill="FFFFFF"/>
        </w:rPr>
        <w:t xml:space="preserve">                    </w:t>
      </w:r>
      <w:r w:rsidRPr="006D6C5E" w:rsidR="00B92C96">
        <w:br/>
      </w:r>
      <w:r w:rsidR="00B92C96">
        <w:tab/>
      </w:r>
      <w:r w:rsidR="005B0932">
        <w:br/>
      </w:r>
      <w:r w:rsidR="005B0932">
        <w:rPr>
          <w:b w:val="1"/>
          <w:bCs w:val="1"/>
          <w:color w:val="000000"/>
        </w:rPr>
        <w:t>Redução do tamanho do banco de dados para menos de 10 GB antes de fazer um upgrade para o Microsoft SQL Server Express</w:t>
      </w:r>
      <w:r w:rsidR="005B0932">
        <w:rPr>
          <w:color w:val="000000"/>
        </w:rPr>
        <w:t>. Disponível em: &lt;https://techdocs.broadcom.com/</w:t>
      </w:r>
      <w:r w:rsidR="005B0932">
        <w:rPr>
          <w:color w:val="000000"/>
        </w:rPr>
        <w:t>br</w:t>
      </w:r>
      <w:r w:rsidR="005B0932">
        <w:rPr>
          <w:color w:val="000000"/>
        </w:rPr>
        <w:t>/</w:t>
      </w:r>
      <w:r w:rsidR="005B0932">
        <w:rPr>
          <w:color w:val="000000"/>
        </w:rPr>
        <w:t>pt_br</w:t>
      </w:r>
      <w:r w:rsidR="005B0932">
        <w:rPr>
          <w:color w:val="000000"/>
        </w:rPr>
        <w:t>/</w:t>
      </w:r>
      <w:r w:rsidR="005B0932">
        <w:rPr>
          <w:color w:val="000000"/>
        </w:rPr>
        <w:t>symantec</w:t>
      </w:r>
      <w:r w:rsidR="005B0932">
        <w:rPr>
          <w:color w:val="000000"/>
        </w:rPr>
        <w:t>-</w:t>
      </w:r>
      <w:r w:rsidR="005B0932">
        <w:rPr>
          <w:color w:val="000000"/>
        </w:rPr>
        <w:t>security</w:t>
      </w:r>
      <w:r w:rsidR="005B0932">
        <w:rPr>
          <w:color w:val="000000"/>
        </w:rPr>
        <w:t>-software/</w:t>
      </w:r>
      <w:r w:rsidR="005B0932">
        <w:rPr>
          <w:color w:val="000000"/>
        </w:rPr>
        <w:t>endpoint</w:t>
      </w:r>
      <w:r w:rsidR="005B0932">
        <w:rPr>
          <w:color w:val="000000"/>
        </w:rPr>
        <w:t>-</w:t>
      </w:r>
      <w:r w:rsidR="005B0932">
        <w:rPr>
          <w:color w:val="000000"/>
        </w:rPr>
        <w:t>security</w:t>
      </w:r>
      <w:r w:rsidR="005B0932">
        <w:rPr>
          <w:color w:val="000000"/>
        </w:rPr>
        <w:t>-</w:t>
      </w:r>
      <w:r w:rsidR="005B0932">
        <w:rPr>
          <w:color w:val="000000"/>
        </w:rPr>
        <w:t>and</w:t>
      </w:r>
      <w:r w:rsidR="005B0932">
        <w:rPr>
          <w:color w:val="000000"/>
        </w:rPr>
        <w:t>-management/</w:t>
      </w:r>
      <w:r w:rsidR="005B0932">
        <w:rPr>
          <w:color w:val="000000"/>
        </w:rPr>
        <w:t>endpoint-protection</w:t>
      </w:r>
      <w:r w:rsidR="005B0932">
        <w:rPr>
          <w:color w:val="000000"/>
        </w:rPr>
        <w:t>/</w:t>
      </w:r>
      <w:r w:rsidR="005B0932">
        <w:rPr>
          <w:color w:val="000000"/>
        </w:rPr>
        <w:t>all</w:t>
      </w:r>
      <w:r w:rsidR="005B0932">
        <w:rPr>
          <w:color w:val="000000"/>
        </w:rPr>
        <w:t>/upgrading-to-a-new-release-v14510472-d27e6/Reducing-the-database-size-before-upgrade-to-SQL-Server.html#:~:</w:t>
      </w:r>
      <w:r w:rsidR="005B0932">
        <w:rPr>
          <w:color w:val="000000"/>
        </w:rPr>
        <w:t>text</w:t>
      </w:r>
      <w:r w:rsidR="005B0932">
        <w:rPr>
          <w:color w:val="000000"/>
        </w:rPr>
        <w:t>=O%20banco%20de%20dados%20padr%C3%A3o,pol%C3%ADticas%2C%20alertas%20e%20aplicativos%20reconhecidos.&gt;. Acesso em: 29 fev. 2024.</w:t>
      </w:r>
      <w:r w:rsidR="005B0932">
        <w:rPr>
          <w:color w:val="000000"/>
        </w:rPr>
        <w:br/>
      </w:r>
      <w:r w:rsidR="005B0932">
        <w:rPr>
          <w:color w:val="000000"/>
        </w:rPr>
        <w:br/>
      </w:r>
      <w:r w:rsidR="005B0932">
        <w:rPr>
          <w:b w:val="1"/>
          <w:bCs w:val="1"/>
          <w:color w:val="000000"/>
        </w:rPr>
        <w:t>SQL Server 2022 – Preços | Microsoft</w:t>
      </w:r>
      <w:r w:rsidR="005B0932">
        <w:rPr>
          <w:color w:val="000000"/>
        </w:rPr>
        <w:t>. Disponível em: &lt;https://www.microsoft.com/</w:t>
      </w:r>
      <w:r w:rsidR="005B0932">
        <w:rPr>
          <w:color w:val="000000"/>
        </w:rPr>
        <w:t>pt-br</w:t>
      </w:r>
      <w:r w:rsidR="005B0932">
        <w:rPr>
          <w:color w:val="000000"/>
        </w:rPr>
        <w:t>/</w:t>
      </w:r>
      <w:r w:rsidR="005B0932">
        <w:rPr>
          <w:color w:val="000000"/>
        </w:rPr>
        <w:t>sql</w:t>
      </w:r>
      <w:r w:rsidR="005B0932">
        <w:rPr>
          <w:color w:val="000000"/>
        </w:rPr>
        <w:t>-server/sql-server-2022-pricing&gt;. Acesso em: 29 fev. 2024.</w:t>
      </w:r>
    </w:p>
    <w:p w:rsidR="005B0932" w:rsidP="005B0932" w:rsidRDefault="005B0932" w14:paraId="07F26B7E" w14:textId="77777777">
      <w:pPr>
        <w:pStyle w:val="NormalWeb"/>
        <w:rPr>
          <w:color w:val="000000"/>
        </w:rPr>
      </w:pPr>
      <w:r>
        <w:rPr>
          <w:color w:val="000000"/>
        </w:rPr>
        <w:t>‌</w:t>
      </w:r>
    </w:p>
    <w:p w:rsidR="005B0932" w:rsidP="005B0932" w:rsidRDefault="005B0932" w14:paraId="4D9E9A1D" w14:textId="7A1283C2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:rsidR="005B0932" w:rsidP="005B0932" w:rsidRDefault="005B0932" w14:paraId="588B1A7C" w14:textId="77777777">
      <w:pPr>
        <w:pStyle w:val="NormalWeb"/>
        <w:rPr>
          <w:color w:val="000000"/>
        </w:rPr>
      </w:pPr>
      <w:r>
        <w:rPr>
          <w:color w:val="000000"/>
        </w:rPr>
        <w:t>‌</w:t>
      </w:r>
    </w:p>
    <w:p w:rsidRPr="00B92C96" w:rsidR="00ED66DA" w:rsidP="00B92C96" w:rsidRDefault="00ED66DA" w14:paraId="74E3301F" w14:textId="6B83D99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Pr="00B92C96" w:rsidR="00ED66D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7D"/>
    <w:rsid w:val="00094D3E"/>
    <w:rsid w:val="000C2C77"/>
    <w:rsid w:val="00227031"/>
    <w:rsid w:val="005B0932"/>
    <w:rsid w:val="006D6C5E"/>
    <w:rsid w:val="007305AA"/>
    <w:rsid w:val="00B0036F"/>
    <w:rsid w:val="00B92C96"/>
    <w:rsid w:val="00B92F48"/>
    <w:rsid w:val="00E55D7D"/>
    <w:rsid w:val="00EA0C3E"/>
    <w:rsid w:val="00ED66DA"/>
    <w:rsid w:val="00F016D0"/>
    <w:rsid w:val="3EC2C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2CBA"/>
  <w15:chartTrackingRefBased/>
  <w15:docId w15:val="{3362840D-BC0B-43EC-A206-B2101B2E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5D7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C2C7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E55D7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0C2C7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09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0109A7E0C1244AB9C1C2DF0A96A9F" ma:contentTypeVersion="8" ma:contentTypeDescription="Create a new document." ma:contentTypeScope="" ma:versionID="e91805258064308db4ca522f6497de83">
  <xsd:schema xmlns:xsd="http://www.w3.org/2001/XMLSchema" xmlns:xs="http://www.w3.org/2001/XMLSchema" xmlns:p="http://schemas.microsoft.com/office/2006/metadata/properties" xmlns:ns3="31797ad3-bce7-48ba-ab99-fbc82c01a378" xmlns:ns4="4c49c7e3-9e94-4725-a3ab-f424ffc63e7d" targetNamespace="http://schemas.microsoft.com/office/2006/metadata/properties" ma:root="true" ma:fieldsID="2c84e7dcea67433a2f1c6861312f0314" ns3:_="" ns4:_="">
    <xsd:import namespace="31797ad3-bce7-48ba-ab99-fbc82c01a378"/>
    <xsd:import namespace="4c49c7e3-9e94-4725-a3ab-f424ffc63e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97ad3-bce7-48ba-ab99-fbc82c01a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9c7e3-9e94-4725-a3ab-f424ffc63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797ad3-bce7-48ba-ab99-fbc82c01a378" xsi:nil="true"/>
  </documentManagement>
</p:properties>
</file>

<file path=customXml/itemProps1.xml><?xml version="1.0" encoding="utf-8"?>
<ds:datastoreItem xmlns:ds="http://schemas.openxmlformats.org/officeDocument/2006/customXml" ds:itemID="{2C2BCEBA-ABFC-4863-9C4E-6DF279F789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552438-DAD9-4700-9574-84FB909E1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797ad3-bce7-48ba-ab99-fbc82c01a378"/>
    <ds:schemaRef ds:uri="4c49c7e3-9e94-4725-a3ab-f424ffc63e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DDCC68-2D71-4277-8098-8109C7640B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4D696C-E718-42A2-A310-57EA14A1C384}">
  <ds:schemaRefs>
    <ds:schemaRef ds:uri="http://schemas.microsoft.com/office/2006/documentManagement/types"/>
    <ds:schemaRef ds:uri="4c49c7e3-9e94-4725-a3ab-f424ffc63e7d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31797ad3-bce7-48ba-ab99-fbc82c01a378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BRITO DA SILVA JUNIOR</dc:creator>
  <keywords/>
  <dc:description/>
  <lastModifiedBy>DANIEL BRITO DA SILVA JUNIOR</lastModifiedBy>
  <revision>2</revision>
  <dcterms:created xsi:type="dcterms:W3CDTF">2024-02-29T12:33:00.0000000Z</dcterms:created>
  <dcterms:modified xsi:type="dcterms:W3CDTF">2024-03-04T11:19:36.4492394Z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0x010100BA50109A7E0C1244AB9C1C2DF0A96A9F</vt:lpwstr>
  </property>
</Properties>
</file>