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Handreichung für die Fachschaften und die Schüler zur Gestaltung von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Seminarfacharbeiten (KS 9-12) und deren Verteidigungen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Zur Projektarbeit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tab/>
        <w:t xml:space="preserve">Aufbau der Projektarbeit: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Deckblatt</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(ohne Seitennummer)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Gliederung/Inhaltsverzeichnis (beide Begriffe möglich)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Einleitung (ca. 1 Seite)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Hauptteil (untergliedert, max. 15 Seiten)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Zusammenfassung (ca. 1 Seite)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Hinweis: Bei „Jugend forscht“ -  Arbeiten dürfen 15 Seiten einschl. Einleitung und Zusammenfassung nicht überschritten werden. Besonders wichtige Tabellen und Bilder sollten trotzdem im Hauptteil erscheinen. Die beim Bundeswettbewerb geforderte Kurzzusammenfassung gehört nicht zu den 15 Seiten.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Anhang (fakultativ)</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Literaturverzeichnis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Abbildungsverzeichnis (fakultativ, allerdings nur bei einer wesentlichen Menge an Abbildungen)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Eidesstattliche Erklärung (wird nicht im Inhaltsverzeichnis genannt)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Hinweise zu einzelnen Abschnitten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Gestaltung des Deckblattes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Folgende Angaben müssen in dieser Reihenfolge enthalten sein: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Schulname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Seminarfacharbeit Klassenstufe(n) ... /Schuljahr(e)...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Thema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Betreuer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Namen der Schüler</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Monat und Jahr der Abgabe/ Ort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Angaben sind optisch ansprechend auf dem Blatt anzuordnen. Auf dem Deckblatt erscheinen keine Materialien (Fotos u.a.). Eine Ausnahme stellt das Schullogo dar.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Vorlage des Fachbereichs Informatik kann entsprechend der oben genannten Angaben ergänzt werden.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Gliederung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nur arabische Ziffern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Nominalstil/aussagekräftige, kurze Wortgruppen/ Fragen nur in Ausnahmefällen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Schwerpunkt muss erkennbar sein (Anzahl der Gliederungspunkte)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Seitenangaben für jeden Gliederungspunkt (Inhaltsverzeichnis = Seite1)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Einleitung (ca. 1 Seite)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Inhalt: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Begründung der Themenwahl/Bedeutung des Themas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Abgrenzung/ Eingrenzung des Themas/ Ziele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Begründung der Schwerpunktsetzung (Verteidigung der Gliederung)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Methodisches Vorgehen (Ausnahme: Das Thema verlangt dazu ein gesondertes Kapitel)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Danksagung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Einleitung soll beim Leser Interesse für die Arbeit wecken; d.h. sie muss ausreichend originell und problemorientiert formuliert sein, ohne dabei die Ebene des sachlichen, fachsprachlichen Stils zu verlassen.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Zusammenfassung</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Präzise Darstellung der Arbeitsergebnisse (Bezug zur Einleitung/ Zielsetzung herstellen), </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Sicht auf das Wesentliche ist</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wichtig, kritische Sicht auf das Erreichte,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Hinweise für eine eventuelle Fortführung der Arbeit möglich</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Anhang</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enthält für das Verständnis und die Beweiskraft der Arbeit wichtige Materialien (Textquellen, Statistiken, Fotos, Versuchsanordnungen und Auswertungen...)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auf diese Materialien muss im Text Bezug genommen und auf sie verwiesen werden (siehe Anhang S.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zu jedem Material gehört eine exakte Quellenangabe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Literaturverzeichnis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alphabetische Anordnung der Angaben nach Verfassernachnamen, einheitliches Verfahren beim Bibliografieren (siehe Beispiele)</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getrenntes Anführen von gedruckter Literatur und Literatur aus dem Internet (zweiteiliges Verzeichnis mit entsprechenden Überschriften)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Beispiele für Literaturangaben: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Gesamtwerk: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Vester, Frederic: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Neuland des Denkens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Vom technokratischen zum kybernetischen Zeitalter, 2. Auflage, Stuttgart, Deutsche Verlagsanstalt, 1981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Aufsatz in Zeitschrift: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Clemente, Clemens: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Die Zweckerklärung der Sicherungs- Grundschuld in der Bankpraxis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Neue Juristische Wochenzeitschrift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36, 1983, 2, S. 6-10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Mustermann, Frank: Die Eintagsfliege. http://www..... [zuletzt abgerufen am …] oder [Zugriff am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Unter dem Link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https://www2.uni-erfurt.de/cms-alt/seminarfach-4703/www.uni-erfurt.de/fileadmin/user-docs/bibliothekspaedagogik/Texte/Handout_Zitieren.pdf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finden Sie zudem eine Arbeitshilfe für das Anfertigen von Literaturverzeichnissen, bibliographischen Beschreibungen, Zitaten und Quellenverzeichnissen.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Belege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Grundsätzlich ist die Herkunft aller Zitate, Abbildungen und Zahlen exakt zu belegen, das gilt auch für Thesen und Ergebnisse anderer Autoren, die sinngemäß wiedergegeben werden. Dabei werden Abbildungen mit Abbildungsunterschriften versehen und fortlaufend nummeriert.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Herkunftsnachweise erfolgen auf der entsprechenden Seite unten und werden ebenfalls fortlaufend nummeriert.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Bei den Literaturangaben muss nur beim ersten Mal der Titel vollständig angeführt werden, dann kann mit Kurztiteln gearbeitet werden bzw. mit der Angabe: Ebenda. S.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ist auch möglich, die Literatur im Literaturverzeichnis zu nummerieren und die Belege mit Hilfe dieser Nummer anzugeben. Das hebt die Forderung nach Aufbau des Literaturverzeichnisses entsprechend Punkt 2.6.nicht auf.</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Anmerkungen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Für zusätzliche Erläuterungen und Hinweise  können auch Anmerkungen auf der jeweiligen  Seite untern erfolgen. Diese werden in die fortlaufende Nummerierung der Belege  eingeordnet.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tab/>
        <w:t xml:space="preserve">Zur äußeren Form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DIN A4 Format, Hefter mit Klarsichtdeckblatt</w:t>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Schriftgröße: 10-12 (Ausnahmen: Deckblatt und Gliederung größere Schriftart, Belege und Anmerkungen  kleinere Schriftart möglich und sinnvoll); </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Schriftart aus der Roman - Schriftfamilie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Zeilenabstand nicht festgelegt, empfohlen wird 1,25 bis 1,5</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Rand: links, oben und rechts mind. 2,5 cm, unten 2cm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Anwendung der Regeln der neuen Rechtschreibung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Abbildungen, Tabellen u.Ä. sind mit  Titel bzw. Untertitel zu versehen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Arbeit wird mit dem Textsatzprogramm LaTeX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 ę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erstellt.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Hinweise zur Abgabe der Arbeiten KS 9 und 12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Klassenstufe 12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werden zum festgelegten Termin zwei ausgedruckte Exemplare (für den Deutschlehrer/Seminarfachlehrer und den Fachbetreuer) und eine elektronische Version (CD in der Arbeit  für den Fachbetreuer) im Sekretariat abgegeben.  Außenbetreuer bekommen ein Exemplar der Arbeit persönlich von der Schülergruppe (mit einem Anschreiben der Schule) überreicht.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Klassenstufe 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werden zum festgelegten Termin zwei ausgedruckte Exemplare (für den FB Informatik mit elektronischer Version der Arbeit und der Software und für den Fachbetreuer) abgegeben. Zusätzlich werden die Arbeit und die Software auf dem Schulserver gespeichert. Außenbetreuer bekommen die Arbeit persönlich von der Schülergruppe überreicht.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Klassenstufe 9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werden zum festgelegten Termin ein ausgedrucktes Exemplar im FB Deutsch und ein Exemplar mit einer elektronischen Version (CD in der Arbeit) beim Fachbetreuer abgegeben.  Außenbetreuer bekommen die Arbeit persönlich von der Schülergruppe überreicht.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Zur Verteidigung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Für die Verteidigung fertigen die Schüler ein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Thesenpapier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(ca. 1 Seite/ mit Angabe von Verfasser, Thema, Betreuer, Ort und Datum im Kopf)). Die Thesen sind zu nummerieren. Im Rahmen jeder These wird ein wesentlicher Gedankengang mit 1 – 3 Sätzen formuliert (keine Erläuterungen und Begründungen).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 Thesenpapier sollte: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 Zusammenhang zur Zusammenfassung der Arbeit stehen.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Inhalt und Gedankengang der Arbeit kritisch reflektierend zusammenfassen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zur Diskussion anregen.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 Aufbau des Thesenpapiers folgt der Gliederung des Vortrages.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Kriterien für die Einschätzung der Rhetorik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sind folgende: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Redetempo und Flüssigkeit der Darstellung, Grad des betonten Redens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Angemessenheit von Satzbau und Wortwahl</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Gliederung und Systematik des Vortrages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Gestaltung von Einleitung und Schluss</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Anschaulichkeit</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Kontakt zum Publikum</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Mimik, Gestik, Körpersprache</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Einbeziehung von Folien, Tafel usw. (Präsentation)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geht auch die Zusammenarbeit während des Vortrages und die „Rollenverteilung“ in die Zensierung ein.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Die Präsentation erfolgt mit LaTeX.</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gelten folgende Zeiten für die Verteidigungen: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9: </w:t>
        <w:tab/>
        <w:tab/>
        <w:t xml:space="preserve">Redezeit: 18 - 20 Minuten pro Gruppe/ 10 Minuten Diskussion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10:</w:t>
        <w:tab/>
        <w:tab/>
        <w:t xml:space="preserve">Redezeit: 10 Minuten pro Person und 5 Minuten Diskussion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11: </w:t>
        <w:tab/>
        <w:tab/>
        <w:t xml:space="preserve">Redezeit 10 -12 Minuten pro Gruppe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0" w:right="0" w:hanging="14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KS 12: </w:t>
        <w:tab/>
        <w:tab/>
        <w:t xml:space="preserve">Gesamtzeit Kolloquien 40 Minuten/Redezeit: 25 - 30 Minuten pro Gruppe/ 10 – 15 Minuten Diskussion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134"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8"/>
      <w:numFmt w:val="bullet"/>
      <w:lvlText w:val="-"/>
      <w:lvlJc w:val="left"/>
      <w:pPr>
        <w:ind w:left="1065"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upperRoman"/>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
      <w:numFmt w:val="bullet"/>
      <w:lvlText w:val="-"/>
      <w:lvlJc w:val="left"/>
      <w:pPr>
        <w:ind w:left="92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2.uni-erfurt.de/cms-alt/seminarfach-4703/www.uni-erfurt.de/fileadmin/user-docs/bibliothekspaedagogik/Texte/Handout_Zitier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