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Página no encontrada</w:t>
      </w:r>
    </w:p>
    <w:p>
      <w:r>
        <w:t xml:space="preserve">El recurso que buscas no existe o fue movido a otra ubicación. Verifica la URL o regresa al inicio para continuar.</w:t>
      </w:r>
    </w:p>
    <w:p>
      <w:r>
        <w:t xml:space="preserve">Volver al inicio</w:t>
      </w:r>
    </w:p>
    <w:p>
      <w:r>
        <w:t xml:space="preserve">© 2026 Puntos Net</w:t>
      </w:r>
    </w:p>
    <w:p>
      <w:r>
        <w:t xml:space="preserve">¿Necesitas ayuda? Contáctanos</w:t>
      </w:r>
    </w:p>
    <w:p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Title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Ecosistema Adobe dentro de Puntos.net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2026-09-22T00:09:35.284Z</dcterms:created>
  <dcterms:modified xsi:type="dcterms:W3CDTF">2026-09-22T00:09:35.284Z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