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BUYERENGE A SENDA RI SIELO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[ETEFANÍA KAISERO]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MANUEL BURGOS CANTOR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ETEFANÍA KAISERO taba trabesá siurá ri katajena, renje piaso ri Olaya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errera boka ngande, pa tapá ku mboso ele a ma lo ke se bae pa piragua-po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ake biaje terrasa musiká ri katajena, a bera kamino ri san mattín, paraje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turitiko i komedsiá pa onde seba bae ma jende. Ka fin semana, Etefa-kumo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 kombilesa ele a sea ñamaloba-ele a seba motrá sanga lunga sigué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kandando «Beddolaga». Repue ele a seba adsá mboso «manduko pa porriá»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repué pa komplasé a ma parrokiano ele a se selaba ku «a pilá aló».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tarima ele a sendaba kandaora i repondona. Ma lo ke taba miná ke etable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seba ta ku ané ndando pamma, y pirindo ma i pirindo ma.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Uno ri e ma noche, repue ri ané kabá toká, ia chitiale ke un adtri ri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Bogotá, konosío ri mi Laura Ngansia i uto ma jende ri katajena, ané taba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ase un obra ri teatro kun petsonaje prinsipá ke taba pensá asé un fieta a Beni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Karabayo ku Mochila Errera. Ndo pujilita lo ke jende ndao baló nu. Ele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kuchá ku juicio i repué a kontetá: «Aja majaná ¿i eso ke jui ten ke miná ku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buyerenge?». Ia eplikalo ke obra a sendaba ri musika i poreo ma atto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teneba ke prepará pa kandá i sarangiá aí tarima. I ke obra tamba siribiloba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 baile kandao. Repuú ri un tiembo, ele a motrá arrepentía po lo ke nu asé,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ia jablalo ku tetemblá ke ia sendaba lo ke tamba ndae fecha ri un propueta: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ke e tamba sendaba piacha ri buyerenge ri un kuagro ri teatro. Sin jabla ndo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biaje; piacha ku ¡juisio¡ Ele a jablá ke si pero kun kondisión: «gueno mijo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bo me saka ri posá mi i bo a ten ke gobbé tre mi».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 trato ku Etefanía, suto a fetejalo un merio ría kun só chokao, a Olaya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errera andi e taba bibí ata e lungá. I a yegá a posá ele ri ndo agua, ku flende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pindao ku ká, i po lendro sin embarrá i kun ma tabrete kumo un jende ri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orije Bantú. I a saluralo ia bae pa kolaó pa mina kumo jueba beddolaga sea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rregaba.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Beddolaga jue ri seba representá Etefanía, a patio, aí mboso ele etable 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taba floriao.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 tiembo repué ia kuchá un chite andi Etefanía a jablá Joje ngansia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itoria ri kolao yeno ri beddolaga, ke a sendá memo itoria ri buyerenge ke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ase ñamá asina.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Uto ría, Katalino Parra, lo ke senda foklorita lo memo ke yo, a tre mi un kotea ri tiela. I 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prunda ele: ¿ku ke i tan mantenelo? A ta mu monasita, e tan lunga. «E lungá nu ele ajabla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 buká un ma ojita ri beddolaga ku raí, semblalo, ke e se pega. E tiela sí e mu gueno».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Asina í a aselo. í a ngalá mata ri beddolaga rí lao tra rí etario i antose i a semblalo... i aí ia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ichá kotea mi. I repué makaniando a posá mi ia poné a kandá: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 a sendá tan bonito e beddolaga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 a tá bonito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senda bonito i a senda bonito e beddolaga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 suelo.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Antose un besina mi a yegá i a jablá asina: e ke ata bonito i bonito ia sendá bonito 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beddolaga / po suelo… pokke ataba regaó po suelo. I ri ai jue beddolaga nasé.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Andi to ma tadde ri un me ku kaló ri 1981, Etefanía ku ma kando 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karensia a yulá suto a asé itoria musiká ri ma bosiaró ir karibe, ele 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kombettí andi komagrona ri movimiento kopporá nuevo i sin pretesión ri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ningún kusa, e la motrá ke a poleba poné musika a ma libreto ri mbila,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solerá i muete, kumo un kotiko introrusión a ete ma jonná, ele a seba jablá: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buyerenge a senda kusa sagrao. Si, buyerenge a senda ri sielo i miná fonma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ri onrá e kreensia. Ma esijensia ri ma baile kandao a supilitá montaje: sadsa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ku yá a trepá po riba buyerenge ku kumbia. ¡I sabé lo ke ETEFANÍA sindí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nunca un!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Ante ri ten posá a olaya errera Etefanía a seba bibí a chambakú uno ri ma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paraje ri ma jende ri palenge ma ngande ir katajena. Ai lo memo ke a San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Basilio, a seba kucha buyerenge, fandango, lumbalú i tambie a seba prattika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ri to ku baile mueto. Andi ese ma paraje e la prende ma arelike ri lo ke 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yolá po burú i ele a asentua mboso ele trite ri ma kansión.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Etefanía a yegá chambakú minío ri zona ri kaná ri rike, renje aonde ele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kuttibá libettá lo ke tatá ele a ndale i ke ele nda a ma lo ke taba kumé. Eso 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 miná ndi fonma ri e se kondá kuando e la empesá a kandá: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¡Ia teneba 13 año kuandí empesá kandá a Malagana, a Majate, a Galera Samba; po to ese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 pate ku 13 año¡. Ia teneba ke trepá ndi un tabrete pa ané kuchá boso mi, eso ir sendaba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erensia, pokke tatá mi a sendaba kataró ku juicio. Ele seba kanda ikke «andi linia» ¿kua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linia?¿la ri ferrokarí? Ponde suto ta ngalá.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Estefanía sendaba un buyerengera lo ke seba miná to ma kusa ri to ma ría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 polé asé ma kansión ele. «beddolaga», «manduko», «i a pilá aló» ané 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muetra ri eso. E ma kansión tambie uto ma jende a gobbe grabalo kumo: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Totó la Momposina, Yoe Arroyo, María Riba i Etelbina Maldonado.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 tono ele a salí minando mbila to ma ría. Mientra e taba asenduele, ele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seba kombetti andi kandaora ku rrepondona memo tiembo. Ma kando ele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peseba kando mueto. Boso ele potente a nda buyerenge tono ri lo ke 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yolá sin gana, ri ma kandaora ri pueto kundilo ku abbolte.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Utitmo begá lo ke i mínalo riba tarima ele a taba jundo ku Totó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Momposina.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Fundación ri tiatro la kandelaria a imbitá ané pa kanda jundo kumo un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fonma ri nda ané edsito a Uropa. Ele a sendaba kandaora i Totó rrepondona.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Asenda un jonná pa nu obbirá: piacha ku etulé, kandaora ku rrepondona,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kombilsa andi tarima i andi uto pate, ané a lusí kambiando un pitó trapo.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Teatro a sendaba kandela biba. E año ri 1985, Etefanía a kolé ma kaddume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po andi etule ri ele a rejá makka.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 noche kandaora ri talaigua nuebo a jablá Etefanía: Kucha, manita, bo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jue numana mi, bo jue numana, Ata Malagana.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