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CST-341 Design Report</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75"/>
        <w:gridCol w:w="6855"/>
        <w:tblGridChange w:id="0">
          <w:tblGrid>
            <w:gridCol w:w="1590"/>
            <w:gridCol w:w="675"/>
            <w:gridCol w:w="685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CST-341-O500 Open Source Computing</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 2020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v1.0</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Borrero Rodriguez</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Manibusan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Rosenberry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Ramey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Daniel Cender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Pratt Jr.</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Zachary Swoveland</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 James</w:t>
            </w:r>
            <w:r w:rsidDel="00000000" w:rsidR="00000000" w:rsidRPr="00000000">
              <w:rPr>
                <w:rtl w:val="0"/>
              </w:rPr>
            </w:r>
          </w:p>
        </w:tc>
      </w:tr>
      <w:tr>
        <w:trPr>
          <w:trHeight w:val="49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Team Status Summary:</w:t>
            </w:r>
          </w:p>
        </w:tc>
        <w:tc>
          <w:tcPr>
            <w:gridSpan w:val="2"/>
            <w:tcBorders>
              <w:top w:color="000000" w:space="0" w:sz="0" w:val="nil"/>
              <w:left w:color="000000" w:space="0" w:sz="0" w:val="nil"/>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7">
            <w:pPr>
              <w:rPr/>
            </w:pPr>
            <w:r w:rsidDel="00000000" w:rsidR="00000000" w:rsidRPr="00000000">
              <w:rPr>
                <w:rtl w:val="0"/>
              </w:rPr>
            </w:r>
          </w:p>
          <w:tbl>
            <w:tblPr>
              <w:tblStyle w:val="Table2"/>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845"/>
              <w:gridCol w:w="1605"/>
              <w:gridCol w:w="2715"/>
              <w:tblGridChange w:id="0">
                <w:tblGrid>
                  <w:gridCol w:w="990"/>
                  <w:gridCol w:w="1845"/>
                  <w:gridCol w:w="1605"/>
                  <w:gridCol w:w="271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HoursRemaining</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Cender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Swoveland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Pratt Jr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n/a</w:t>
                  </w:r>
                </w:p>
              </w:tc>
            </w:tr>
            <w:tr>
              <w:trPr>
                <w:trHeight w:val="2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bl>
          <w:p w:rsidR="00000000" w:rsidDel="00000000" w:rsidP="00000000" w:rsidRDefault="00000000" w:rsidRPr="00000000" w14:paraId="0000002E">
            <w:pPr>
              <w:rPr/>
            </w:pP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URL: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https://github.com/DanielCender/CST-341-O500-CLC.git</w:t>
              </w:r>
            </w:hyperlink>
            <w:r w:rsidDel="00000000" w:rsidR="00000000" w:rsidRPr="00000000">
              <w:rPr>
                <w:rtl w:val="0"/>
              </w:rPr>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Peer Review: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acknowledge that our team has reviewed this report and we agree to the approach we are all taking.</w:t>
            </w:r>
          </w:p>
        </w:tc>
      </w:tr>
    </w:tbl>
    <w:p w:rsidR="00000000" w:rsidDel="00000000" w:rsidP="00000000" w:rsidRDefault="00000000" w:rsidRPr="00000000" w14:paraId="0000003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3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Product Backlog: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overall Backlog column on our group’s GitHub Project, which is tied to managing issues and code pull requests for our CLC project.</w:t>
      </w:r>
    </w:p>
    <w:p w:rsidR="00000000" w:rsidDel="00000000" w:rsidP="00000000" w:rsidRDefault="00000000" w:rsidRPr="00000000" w14:paraId="0000003B">
      <w:pPr>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https://github.com/DanielCender/CST-341-O500-CLC/projects/2#column-8179680</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Sprint Backlog: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link below leads to the current sprint backlog column (called “To Do”)  on our group’s GitHub Project.</w:t>
      </w:r>
    </w:p>
    <w:p w:rsidR="00000000" w:rsidDel="00000000" w:rsidP="00000000" w:rsidRDefault="00000000" w:rsidRPr="00000000" w14:paraId="0000003F">
      <w:pPr>
        <w:rPr>
          <w:rFonts w:ascii="Times New Roman" w:cs="Times New Roman" w:eastAsia="Times New Roman" w:hAnsi="Times New Roman"/>
          <w:i w:val="1"/>
          <w:color w:val="2e74b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https://github.com/DanielCender/CST-341-O500-CLC/projects/2#column-8179685</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Scrum Burn Down Chart: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link and embedded image are from our Google Sheets burn down chart:</w:t>
      </w:r>
    </w:p>
    <w:p w:rsidR="00000000" w:rsidDel="00000000" w:rsidP="00000000" w:rsidRDefault="00000000" w:rsidRPr="00000000" w14:paraId="00000043">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https://docs.google.com/spreadsheets/d/1PNOYsftqeVIRJt-AYIHZD1wPgKpHpb5rbvtvKXAohWg/edit?usp=sharing</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08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Agile Retrospective Results:</w:t>
      </w:r>
    </w:p>
    <w:p w:rsidR="00000000" w:rsidDel="00000000" w:rsidP="00000000" w:rsidRDefault="00000000" w:rsidRPr="00000000" w14:paraId="0000004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Using Discord chat as a team worked well to foster speedy communication for quick changes that would otherwise be impossible through the LoudCloud platform forums.</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Using the Google office suite (Docs and Sheets) helped the group collaborate efficiently, even with limited time to communicate among one another.</w:t>
            </w:r>
          </w:p>
        </w:tc>
      </w:tr>
    </w:tbl>
    <w:p w:rsidR="00000000" w:rsidDel="00000000" w:rsidP="00000000" w:rsidRDefault="00000000" w:rsidRPr="00000000" w14:paraId="0000004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4200"/>
        <w:gridCol w:w="1470"/>
        <w:tblGridChange w:id="0">
          <w:tblGrid>
            <w:gridCol w:w="3450"/>
            <w:gridCol w:w="4200"/>
            <w:gridCol w:w="147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Beginning collaboration partway through the milestone week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We need to begin designing and delegating tasks/user stories from the first day of the week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March 2, 2020</w:t>
            </w:r>
          </w:p>
        </w:tc>
      </w:tr>
    </w:tbl>
    <w:p w:rsidR="00000000" w:rsidDel="00000000" w:rsidP="00000000" w:rsidRDefault="00000000" w:rsidRPr="00000000" w14:paraId="0000005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55">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our group will build is an online bookstore, similar to a Goodreads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https://www.goodreads.com/</w:t>
        </w:r>
      </w:hyperlink>
      <w:r w:rsidDel="00000000" w:rsidR="00000000" w:rsidRPr="00000000">
        <w:rPr>
          <w:rFonts w:ascii="Times New Roman" w:cs="Times New Roman" w:eastAsia="Times New Roman" w:hAnsi="Times New Roman"/>
          <w:sz w:val="24"/>
          <w:szCs w:val="24"/>
          <w:rtl w:val="0"/>
        </w:rPr>
        <w:t xml:space="preserve">) with added ability of purchasing the books users have selected.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include pages for each of these core details/features: home/root, about us, registration, login, profile, book browsing, bookshelf managing, and checkout.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sign up for an account using a basic email/password authentication scheme, after which they will be allowed to use the full site’s functionality.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browse for books on a dedicated page (/books), then either add a book to a Bookshelf (just a collection of books) or a shopping cart.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their profile information and update their personal data, even deleting their account if they’d like.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create as many Bookshelves for their account as they’d like, then add as many books to each of them as they wish. We’ll have to design our data scheme to account for this kind of scalable nature.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will consist of basic information needed to order the physical material (ISBN code, title, author’s name, publisher and version).</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 Instructions: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process and documentation has yet to be decided. We will fill out this portion of our project documentation once all our project dependencies and build settings have been fine tuned.</w:t>
      </w:r>
    </w:p>
    <w:p w:rsidR="00000000" w:rsidDel="00000000" w:rsidP="00000000" w:rsidRDefault="00000000" w:rsidRPr="00000000" w14:paraId="0000006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6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General Technical Approach:</w:t>
      </w:r>
    </w:p>
    <w:p w:rsidR="00000000" w:rsidDel="00000000" w:rsidP="00000000" w:rsidRDefault="00000000" w:rsidRPr="00000000" w14:paraId="00000065">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sz w:val="24"/>
          <w:szCs w:val="24"/>
          <w:rtl w:val="0"/>
        </w:rPr>
        <w:t xml:space="preserve">This program will be written using Spring MVC and utilizing Java EE as the base language. The Spring MVC framework will provide our visual page elements, styled according to the Bootstrap CSS framework with help from the jQuery JavaScript library. As of now, that is as far as our technical approach has been sorted out.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Technical Design Decisions: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design decisions have been made thus far.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requirements for this project, we are committed to designing our application in a layered architecture to support development purely using the Spring MVC framework.</w:t>
      </w:r>
    </w:p>
    <w:p w:rsidR="00000000" w:rsidDel="00000000" w:rsidP="00000000" w:rsidRDefault="00000000" w:rsidRPr="00000000" w14:paraId="0000006A">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final technical design decisions, (e.g., framework decisions) should be documented here. List the technology/framework, its purpose in the design, and why it was chosen.</w:t>
      </w:r>
    </w:p>
    <w:p w:rsidR="00000000" w:rsidDel="00000000" w:rsidP="00000000" w:rsidRDefault="00000000" w:rsidRPr="00000000" w14:paraId="0000006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Known Issues:</w:t>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There are no known issues at this point in time.</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anomalies or known issues in the code or functionality should be documented here.</w:t>
      </w:r>
    </w:p>
    <w:p w:rsidR="00000000" w:rsidDel="00000000" w:rsidP="00000000" w:rsidRDefault="00000000" w:rsidRPr="00000000" w14:paraId="0000006F">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At this point, there are no risks.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Any risks, unknowns, or general project elements that should be tracked for risk management should be documented here.</w:t>
      </w:r>
    </w:p>
    <w:p w:rsidR="00000000" w:rsidDel="00000000" w:rsidP="00000000" w:rsidRDefault="00000000" w:rsidRPr="00000000" w14:paraId="00000073">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Database tables have been designed yet, and thus there aren’t any ER diagrams.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ER database diagram.</w:t>
      </w:r>
    </w:p>
    <w:p w:rsidR="00000000" w:rsidDel="00000000" w:rsidP="00000000" w:rsidRDefault="00000000" w:rsidRPr="00000000" w14:paraId="0000007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DDL Scripts:</w:t>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DDL scripts exist yet.</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should contain a link to Bitbucket from where the DDL script can be downloaded.</w:t>
      </w:r>
    </w:p>
    <w:p w:rsidR="00000000" w:rsidDel="00000000" w:rsidP="00000000" w:rsidRDefault="00000000" w:rsidRPr="00000000" w14:paraId="0000007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Sitemap Diagram:</w:t>
      </w:r>
    </w:p>
    <w:p w:rsidR="00000000" w:rsidDel="00000000" w:rsidP="00000000" w:rsidRDefault="00000000" w:rsidRPr="00000000" w14:paraId="0000007E">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Include an image file of your Sitemap diagram.</w:t>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422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Diagrams: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UI has been designed at this time.</w:t>
      </w:r>
    </w:p>
    <w:p w:rsidR="00000000" w:rsidDel="00000000" w:rsidP="00000000" w:rsidRDefault="00000000" w:rsidRPr="00000000" w14:paraId="00000084">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85">
      <w:pPr>
        <w:rPr>
          <w:rFonts w:ascii="Times New Roman" w:cs="Times New Roman" w:eastAsia="Times New Roman" w:hAnsi="Times New Roman"/>
          <w:i w:val="1"/>
          <w:color w:val="2e74b5"/>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Classes have been designed yet.</w:t>
      </w:r>
    </w:p>
    <w:p w:rsidR="00000000" w:rsidDel="00000000" w:rsidP="00000000" w:rsidRDefault="00000000" w:rsidRPr="00000000" w14:paraId="00000088">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89">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API Design:</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API’s are being consumed at this time.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4b5"/>
          <w:sz w:val="24"/>
          <w:szCs w:val="24"/>
          <w:vertAlign w:val="superscript"/>
          <w:rtl w:val="0"/>
        </w:rPr>
        <w:t xml:space="preserve"> </w:t>
      </w:r>
      <w:r w:rsidDel="00000000" w:rsidR="00000000" w:rsidRPr="00000000">
        <w:rPr>
          <w:rFonts w:ascii="Times New Roman" w:cs="Times New Roman" w:eastAsia="Times New Roman" w:hAnsi="Times New Roman"/>
          <w:i w:val="1"/>
          <w:color w:val="2e74b5"/>
          <w:sz w:val="24"/>
          <w:szCs w:val="24"/>
          <w:rtl w:val="0"/>
        </w:rPr>
        <w:t xml:space="preserve">third party developer to integrate with the service and API.</w:t>
      </w:r>
    </w:p>
    <w:p w:rsidR="00000000" w:rsidDel="00000000" w:rsidP="00000000" w:rsidRDefault="00000000" w:rsidRPr="00000000" w14:paraId="0000008D">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Design: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has not been implemented yet.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for the project users will be enforced via a login account scheme. Users will log into our application and have delegated access to their own book selections (“shelves”) and shopping carts (if applicable).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an administration login role which can be applied to “super users,” such as developers or administrators who will require elevated permissions to edit or test the application.</w:t>
      </w:r>
    </w:p>
    <w:p w:rsidR="00000000" w:rsidDel="00000000" w:rsidP="00000000" w:rsidRDefault="00000000" w:rsidRPr="00000000" w14:paraId="00000092">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93">
      <w:pPr>
        <w:rPr>
          <w:rFonts w:ascii="Times New Roman" w:cs="Times New Roman" w:eastAsia="Times New Roman" w:hAnsi="Times New Roman"/>
          <w:color w:val="2e74b5"/>
          <w:sz w:val="24"/>
          <w:szCs w:val="24"/>
        </w:rPr>
      </w:pPr>
      <w:r w:rsidDel="00000000" w:rsidR="00000000" w:rsidRPr="00000000">
        <w:rPr>
          <w:rFonts w:ascii="Times New Roman" w:cs="Times New Roman" w:eastAsia="Times New Roman" w:hAnsi="Times New Roman"/>
          <w:color w:val="2e74b5"/>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 Documentation: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mapping of potential features that have been brainstormed for a handle of the pages in this application.</w:t>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533400</wp:posOffset>
            </wp:positionV>
            <wp:extent cx="5943600" cy="33909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90900"/>
                    </a:xfrm>
                    <a:prstGeom prst="rect"/>
                    <a:ln/>
                  </pic:spPr>
                </pic:pic>
              </a:graphicData>
            </a:graphic>
          </wp:anchor>
        </w:drawing>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UML of our basic “product” which, for our bookstore, is books: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180975</wp:posOffset>
            </wp:positionV>
            <wp:extent cx="2283452" cy="218598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4"/>
                    <a:srcRect b="48717" l="46794" r="41506" t="31339"/>
                    <a:stretch>
                      <a:fillRect/>
                    </a:stretch>
                  </pic:blipFill>
                  <pic:spPr>
                    <a:xfrm>
                      <a:off x="0" y="0"/>
                      <a:ext cx="2283452" cy="2185988"/>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UML diagram for a User object: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24213" cy="2716571"/>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224213" cy="271657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UML diagram for a basic Bookshelf class, which users may create for storing books they’d like to purchase or read: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2050117"/>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86113" cy="2050117"/>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i w:val="1"/>
          <w:color w:val="2e74b5"/>
          <w:sz w:val="24"/>
          <w:szCs w:val="24"/>
        </w:rPr>
      </w:pPr>
      <w:r w:rsidDel="00000000" w:rsidR="00000000" w:rsidRPr="00000000">
        <w:rPr>
          <w:rFonts w:ascii="Times New Roman" w:cs="Times New Roman" w:eastAsia="Times New Roman" w:hAnsi="Times New Roman"/>
          <w:i w:val="1"/>
          <w:color w:val="2e74b5"/>
          <w:sz w:val="24"/>
          <w:szCs w:val="24"/>
          <w:rtl w:val="0"/>
        </w:rPr>
        <w:t xml:space="preserve">You should insert any additional drawings, storyboards, white board pictures, project schedules, tasks lists, and so forth that support your approach, design, and project. If you have no supporting documentation, please explain the rationale for labeling this section N/A.</w:t>
      </w:r>
    </w:p>
    <w:p w:rsidR="00000000" w:rsidDel="00000000" w:rsidP="00000000" w:rsidRDefault="00000000" w:rsidRPr="00000000" w14:paraId="000000A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oodreads.com/" TargetMode="External"/><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NOYsftqeVIRJt-AYIHZD1wPgKpHpb5rbvtvKXAohWg/edit?usp=sharing" TargetMode="External"/><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DanielCender/CST-341-O500-CLC.git" TargetMode="External"/><Relationship Id="rId7" Type="http://schemas.openxmlformats.org/officeDocument/2006/relationships/hyperlink" Target="https://github.com/DanielCender/CST-341-O500-CLC/projects/2#column-8179680" TargetMode="External"/><Relationship Id="rId8" Type="http://schemas.openxmlformats.org/officeDocument/2006/relationships/hyperlink" Target="https://github.com/DanielCender/CST-341-O500-CLC/projects/2#column-8179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