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CST-341 Design Report</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675"/>
        <w:gridCol w:w="6855"/>
        <w:tblGridChange w:id="0">
          <w:tblGrid>
            <w:gridCol w:w="1590"/>
            <w:gridCol w:w="675"/>
            <w:gridCol w:w="68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CST-341-O500 Open Source Computing</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12, 2020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v0.7.0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Manibusan</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Rosenberry</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Cender</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Pratt Jr.</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Zachary Swoveland</w:t>
            </w:r>
            <w:r w:rsidDel="00000000" w:rsidR="00000000" w:rsidRPr="00000000">
              <w:rPr>
                <w:rtl w:val="0"/>
              </w:rPr>
            </w:r>
          </w:p>
        </w:tc>
      </w:tr>
      <w:tr>
        <w:trPr>
          <w:trHeight w:val="49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4">
            <w:pPr>
              <w:rPr/>
            </w:pPr>
            <w:r w:rsidDel="00000000" w:rsidR="00000000" w:rsidRPr="00000000">
              <w:rPr>
                <w:rtl w:val="0"/>
              </w:rPr>
            </w:r>
          </w:p>
          <w:tbl>
            <w:tblPr>
              <w:tblStyle w:val="Table2"/>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845"/>
              <w:gridCol w:w="1605"/>
              <w:gridCol w:w="2715"/>
              <w:tblGridChange w:id="0">
                <w:tblGrid>
                  <w:gridCol w:w="990"/>
                  <w:gridCol w:w="1845"/>
                  <w:gridCol w:w="1605"/>
                  <w:gridCol w:w="271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HoursRemaining</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Swoveland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Pratt Jr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Branden Manibusan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Rosenberry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bl>
          <w:p w:rsidR="00000000" w:rsidDel="00000000" w:rsidP="00000000" w:rsidRDefault="00000000" w:rsidRPr="00000000" w14:paraId="0000002F">
            <w:pPr>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https://github.com/DanielCender/CST-341-O500-CLC.git</w:t>
              </w:r>
            </w:hyperlink>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bl>
    <w:p w:rsidR="00000000" w:rsidDel="00000000" w:rsidP="00000000" w:rsidRDefault="00000000" w:rsidRPr="00000000" w14:paraId="0000003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3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3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Product Backlog: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below leads to the overall Backlog column on our group’s GitHub Project, which is tied to managing issues and code pull requests for our CLC project.</w:t>
      </w:r>
    </w:p>
    <w:p w:rsidR="00000000" w:rsidDel="00000000" w:rsidP="00000000" w:rsidRDefault="00000000" w:rsidRPr="00000000" w14:paraId="0000003D">
      <w:pP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https://github.com/DanielCender/CST-341-O500-CLC/projects/2#column-8179680</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Sprint Backlog:</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below leads to the current sprint backlog column (called “To Do”)  on our group’s GitHub Project.</w:t>
      </w:r>
    </w:p>
    <w:p w:rsidR="00000000" w:rsidDel="00000000" w:rsidP="00000000" w:rsidRDefault="00000000" w:rsidRPr="00000000" w14:paraId="00000041">
      <w:pPr>
        <w:rPr>
          <w:rFonts w:ascii="Times New Roman" w:cs="Times New Roman" w:eastAsia="Times New Roman" w:hAnsi="Times New Roman"/>
          <w:i w:val="1"/>
          <w:color w:val="2e74b5"/>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https://github.com/DanielCender/CST-341-O500-CLC/projects/2#column-8179685</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Burn Down Chart: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link and embedded image are from our Google Sheets burn down chart: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descr="Chart" id="10"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view the entire sheet of hour-task breakdowns is here: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https://docs.google.com/spreadsheets/d/1Gf5gx-uKYjY_VQBpsSzq5PqtyaYo-7tdQJ4mOkJaOvc/edit?usp=sharing</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Retrospective Results:</w:t>
      </w:r>
    </w:p>
    <w:p w:rsidR="00000000" w:rsidDel="00000000" w:rsidP="00000000" w:rsidRDefault="00000000" w:rsidRPr="00000000" w14:paraId="0000004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Went Well</w:t>
            </w:r>
          </w:p>
        </w:tc>
      </w:tr>
      <w:tr>
        <w:trPr>
          <w:trHeight w:val="7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Discord chat again as a team worked well to foster speedy communication.</w:t>
            </w:r>
          </w:p>
        </w:tc>
      </w:tr>
      <w:tr>
        <w:trPr>
          <w:trHeight w:val="7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Google office suite (Docs and Sheets) helped the group collaborate efficiently, even with limited time to communicate among one another.</w:t>
            </w:r>
          </w:p>
        </w:tc>
      </w:tr>
    </w:tbl>
    <w:p w:rsidR="00000000" w:rsidDel="00000000" w:rsidP="00000000" w:rsidRDefault="00000000" w:rsidRPr="00000000" w14:paraId="0000004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4200"/>
        <w:gridCol w:w="1470"/>
        <w:tblGridChange w:id="0">
          <w:tblGrid>
            <w:gridCol w:w="3450"/>
            <w:gridCol w:w="4200"/>
            <w:gridCol w:w="147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Due Date</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5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57">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our group will build is an online bookstore, similar to a Goodreads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https://www.goodreads.com/</w:t>
        </w:r>
      </w:hyperlink>
      <w:r w:rsidDel="00000000" w:rsidR="00000000" w:rsidRPr="00000000">
        <w:rPr>
          <w:rFonts w:ascii="Times New Roman" w:cs="Times New Roman" w:eastAsia="Times New Roman" w:hAnsi="Times New Roman"/>
          <w:sz w:val="24"/>
          <w:szCs w:val="24"/>
          <w:rtl w:val="0"/>
        </w:rPr>
        <w:t xml:space="preserve">) with added ability of purchasing the books users have selected.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include pages for each of these core details/features: home/root, about us, registration, login, profile, book browsing, bookshelf managing, and checkout.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sign up for an account using a basic email/password authentication scheme, after which they will be allowed to use the full site’s functionality.</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browse for books on a dedicated page (/books), then either add a book to a Bookshelf (just a collection of books) or a shopping cart.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their profile information and update their personal data, even deleting their account if they’d like.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as many Bookshelves for their account as they’d like, then add as many books to each of them as they wish. We’ll have to design our data scheme to account for this kind of scalable nature.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will consist of basic information needed to order the physical material (ISBN code, title, author’s name, publisher and version).</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 Git CLI, Java IDE</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Pull Source:</w:t>
      </w:r>
    </w:p>
    <w:p w:rsidR="00000000" w:rsidDel="00000000" w:rsidP="00000000" w:rsidRDefault="00000000" w:rsidRPr="00000000" w14:paraId="0000006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MacOS/Linux/Windows Terminal or command line interface.</w:t>
      </w:r>
    </w:p>
    <w:p w:rsidR="00000000" w:rsidDel="00000000" w:rsidP="00000000" w:rsidRDefault="00000000" w:rsidRPr="00000000" w14:paraId="0000006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‘git clone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https://github.com/DanielCender/CST-341-O500-CLC.git</w:t>
        </w:r>
      </w:hyperlink>
      <w:r w:rsidDel="00000000" w:rsidR="00000000" w:rsidRPr="00000000">
        <w:rPr>
          <w:rFonts w:ascii="Times New Roman" w:cs="Times New Roman" w:eastAsia="Times New Roman" w:hAnsi="Times New Roman"/>
          <w:sz w:val="24"/>
          <w:szCs w:val="24"/>
          <w:rtl w:val="0"/>
        </w:rPr>
        <w:t xml:space="preserve">’ to pull the source code from the project repository</w:t>
      </w:r>
    </w:p>
    <w:p w:rsidR="00000000" w:rsidDel="00000000" w:rsidP="00000000" w:rsidRDefault="00000000" w:rsidRPr="00000000" w14:paraId="0000006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‘cd CST-341-O500-CLC’ or ‘chdir CST-341-O500-CLC’ (Unix vs Windows commands)</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in Eclipse/IntelliJ IDEA/NetBeans</w:t>
      </w:r>
    </w:p>
    <w:p w:rsidR="00000000" w:rsidDel="00000000" w:rsidP="00000000" w:rsidRDefault="00000000" w:rsidRPr="00000000" w14:paraId="0000006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Project from a local directory and import the directory downloaded by Git in the prior step</w:t>
      </w:r>
    </w:p>
    <w:p w:rsidR="00000000" w:rsidDel="00000000" w:rsidP="00000000" w:rsidRDefault="00000000" w:rsidRPr="00000000" w14:paraId="0000006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Eclipse) Right-click the com.gcu.controllers.BaseController and select Run As &gt; </w:t>
      </w:r>
      <w:r w:rsidDel="00000000" w:rsidR="00000000" w:rsidRPr="00000000">
        <w:rPr>
          <w:rFonts w:ascii="Times New Roman" w:cs="Times New Roman" w:eastAsia="Times New Roman" w:hAnsi="Times New Roman"/>
          <w:b w:val="1"/>
          <w:sz w:val="24"/>
          <w:szCs w:val="24"/>
          <w:rtl w:val="0"/>
        </w:rPr>
        <w:t xml:space="preserve">Run on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in-IDE web browser and navigate to: </w:t>
      </w:r>
      <w:hyperlink r:id="rId13">
        <w:r w:rsidDel="00000000" w:rsidR="00000000" w:rsidRPr="00000000">
          <w:rPr>
            <w:rFonts w:ascii="Times New Roman" w:cs="Times New Roman" w:eastAsia="Times New Roman" w:hAnsi="Times New Roman"/>
            <w:color w:val="1155cc"/>
            <w:sz w:val="24"/>
            <w:szCs w:val="24"/>
            <w:u w:val="single"/>
            <w:rtl w:val="0"/>
          </w:rPr>
          <w:t xml:space="preserve">http://localhost:8080/Bookstore/</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6E">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Instructions:</w:t>
      </w:r>
    </w:p>
    <w:p w:rsidR="00000000" w:rsidDel="00000000" w:rsidP="00000000" w:rsidRDefault="00000000" w:rsidRPr="00000000" w14:paraId="0000007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Requires: Eclipse IDE, Git, Maven installation</w:t>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Startup</w:t>
      </w:r>
    </w:p>
    <w:p w:rsidR="00000000" w:rsidDel="00000000" w:rsidP="00000000" w:rsidRDefault="00000000" w:rsidRPr="00000000" w14:paraId="0000007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/Bookstore directory as a Maven project in Eclipse.</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project, click Maven -&gt; Update Project (will create /target dir)</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project, click Maven -&gt; Download Sources</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project, click Run As -&gt; Maven Build</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project, click Run As -&gt; Run on Server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Tomcat server may need to be cleaned and restarted to update it’s referenced .war SNAPSHOT for the project.</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7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sz w:val="24"/>
          <w:szCs w:val="24"/>
          <w:rtl w:val="0"/>
        </w:rPr>
        <w:t xml:space="preserve">This program will be written using Spring MVC and utilizing Java EE as the base language. The Spring MVC framework will provide our visual page elements, styled according to the Bootstrap CSS framework with help from the jQuery JavaScript library.</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at this point to design a homepage that links to registration and login pages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requirements for this project, we are committed to designing our application in a layered architecture to support development purely using the Spring MVC framework.</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project started its use of database interacting with a connection to a locally-hosted MS SQL Server instance, that proved to be too unwieldy for most class contributors to handle using functionally. As a result of that, significant extra time was put in during the week 5 milestone to switch the project over to using an embedded Apache Derby database instead.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project is served from Tomcat, the Spring bean initializes the database with raw tables and populates some seed data from a script (</w:t>
      </w:r>
      <w:r w:rsidDel="00000000" w:rsidR="00000000" w:rsidRPr="00000000">
        <w:rPr>
          <w:rFonts w:ascii="Times New Roman" w:cs="Times New Roman" w:eastAsia="Times New Roman" w:hAnsi="Times New Roman"/>
          <w:i w:val="1"/>
          <w:sz w:val="24"/>
          <w:szCs w:val="24"/>
          <w:rtl w:val="0"/>
        </w:rPr>
        <w:t xml:space="preserve">src/com/gcu/insert-data.sql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final technical design decisions, (e.g., framework decisions) should be documented here. List the technology/framework, its purpose in the design, and why it was chosen.</w:t>
      </w:r>
    </w:p>
    <w:p w:rsidR="00000000" w:rsidDel="00000000" w:rsidP="00000000" w:rsidRDefault="00000000" w:rsidRPr="00000000" w14:paraId="0000008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Known Issues:</w:t>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Some of the form validation is not tightly coupled to the proper fields in the UI views. Some time will be needed during polishing to refine how validation is performed upon form submissions for products and user logins/registrations.</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anomalies or known issues in the code or functionality should be documented here.</w:t>
      </w:r>
    </w:p>
    <w:p w:rsidR="00000000" w:rsidDel="00000000" w:rsidP="00000000" w:rsidRDefault="00000000" w:rsidRPr="00000000" w14:paraId="00000089">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At this point, there are no risks, besides the gaping security vulnerability described above.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risks, unknowns, or general project elements that should be tracked for risk management should be documented here.</w:t>
      </w:r>
    </w:p>
    <w:p w:rsidR="00000000" w:rsidDel="00000000" w:rsidP="00000000" w:rsidRDefault="00000000" w:rsidRPr="00000000" w14:paraId="0000008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below is for the tables in the Bookstore database: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an image file of your ER database diagram.</w:t>
      </w:r>
    </w:p>
    <w:p w:rsidR="00000000" w:rsidDel="00000000" w:rsidP="00000000" w:rsidRDefault="00000000" w:rsidRPr="00000000" w14:paraId="0000009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95">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https://github.com/DanielCender/CST-341-O500-CLC/tree/master/Bookstore/src/com/gcu</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DDL Scripts, both for table creation and data seeding, will be located in the src/com/gcu package directory. The “create-db.sql” script defines the schema, and “insert-data.sql” seeds the tables.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should contain a link to Bitbucket from where the DDL script can be downloaded.</w:t>
      </w:r>
    </w:p>
    <w:p w:rsidR="00000000" w:rsidDel="00000000" w:rsidP="00000000" w:rsidRDefault="00000000" w:rsidRPr="00000000" w14:paraId="0000009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2e74b5"/>
          <w:sz w:val="24"/>
          <w:szCs w:val="24"/>
          <w:rtl w:val="0"/>
        </w:rPr>
        <w:t xml:space="preserve">Include an image file of your Sitemap diagram.</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727200"/>
            <wp:effectExtent b="0" l="0" r="0" t="0"/>
            <wp:docPr id="1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registration, login, main, and browse pages have been constructed roughly, no final designs have been white-boarded or decided upon quite yet.</w:t>
      </w:r>
    </w:p>
    <w:p w:rsidR="00000000" w:rsidDel="00000000" w:rsidP="00000000" w:rsidRDefault="00000000" w:rsidRPr="00000000" w14:paraId="0000009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wireframe drawings or white board concepts that were developed to support your application. If you have no supporting documentation, please explain the rationale for labeling this section N/A.</w:t>
      </w:r>
    </w:p>
    <w:p w:rsidR="00000000" w:rsidDel="00000000" w:rsidP="00000000" w:rsidRDefault="00000000" w:rsidRPr="00000000" w14:paraId="000000A0">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 Class Diagrams: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Access Object Class Diagrams: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19700"/>
            <wp:effectExtent b="0" l="0" r="0" t="0"/>
            <wp:docPr id="1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labeling this section N/A.</w:t>
      </w:r>
    </w:p>
    <w:p w:rsidR="00000000" w:rsidDel="00000000" w:rsidP="00000000" w:rsidRDefault="00000000" w:rsidRPr="00000000" w14:paraId="000000AB">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API Design:</w:t>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 API’s are being consumed at this time.</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w:t>
      </w:r>
      <w:r w:rsidDel="00000000" w:rsidR="00000000" w:rsidRPr="00000000">
        <w:rPr>
          <w:rFonts w:ascii="Times New Roman" w:cs="Times New Roman" w:eastAsia="Times New Roman" w:hAnsi="Times New Roman"/>
          <w:i w:val="1"/>
          <w:color w:val="2e74b5"/>
          <w:sz w:val="24"/>
          <w:szCs w:val="24"/>
          <w:vertAlign w:val="superscript"/>
          <w:rtl w:val="0"/>
        </w:rPr>
        <w:t xml:space="preserve"> </w:t>
      </w:r>
      <w:r w:rsidDel="00000000" w:rsidR="00000000" w:rsidRPr="00000000">
        <w:rPr>
          <w:rFonts w:ascii="Times New Roman" w:cs="Times New Roman" w:eastAsia="Times New Roman" w:hAnsi="Times New Roman"/>
          <w:i w:val="1"/>
          <w:color w:val="2e74b5"/>
          <w:sz w:val="24"/>
          <w:szCs w:val="24"/>
          <w:rtl w:val="0"/>
        </w:rPr>
        <w:t xml:space="preserve">third party developer to integrate with the service and API.</w:t>
      </w:r>
    </w:p>
    <w:p w:rsidR="00000000" w:rsidDel="00000000" w:rsidP="00000000" w:rsidRDefault="00000000" w:rsidRPr="00000000" w14:paraId="000000A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are restricted based on a simple authentication scheme. When a user attempts to access an authenticated route, a check is performed for a valid user session. If no session is found, an alert is shown and the user is redirected to the /users/login page. If a valid session exists, the user may access and view pages and data without interruption.</w:t>
      </w:r>
    </w:p>
    <w:p w:rsidR="00000000" w:rsidDel="00000000" w:rsidP="00000000" w:rsidRDefault="00000000" w:rsidRPr="00000000" w14:paraId="000000B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B3">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screenshots of the site’s responsive Bootstrap-enabled layout.</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Form:</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(iPhone SE)</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68385" cy="4662488"/>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268385"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(iPhone 6/7)</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50920" cy="4652963"/>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250920" cy="465296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(iPad Pro)</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20886" cy="2786063"/>
            <wp:effectExtent b="0" l="0" r="0" t="0"/>
            <wp:docPr id="1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820886"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(Desktop)</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49711" cy="2652713"/>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449711"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Book Page:</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(iPhone SE)</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81983" cy="4814888"/>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381983" cy="481488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(iPhone 6/7)</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47938" cy="4591187"/>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547938" cy="459118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(iPad &amp; Desktop)</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00538" cy="3170268"/>
            <wp:effectExtent b="0" l="0" r="0" t="0"/>
            <wp:docPr id="1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300538" cy="317026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All Books:</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(iPhone SE)</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33588" cy="4076813"/>
            <wp:effectExtent b="0" l="0" r="0" t="0"/>
            <wp:docPr id="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033588" cy="407681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(iPhone 6/7)</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59428" cy="4567238"/>
            <wp:effectExtent b="0" l="0" r="0" t="0"/>
            <wp:docPr id="1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259428"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(iPad Pro &amp; Desktop)</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3448" cy="2719388"/>
            <wp:effectExtent b="0" l="0" r="0" t="0"/>
            <wp:docPr id="8"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373448"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Book Page:</w:t>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(iPhone SE)</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18583" cy="3671888"/>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1818583"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(iPhone 6/7)</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43163" cy="4796503"/>
            <wp:effectExtent b="0" l="0" r="0" t="0"/>
            <wp:docPr id="11"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443163" cy="479650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(iPad Pro &amp; Desktop)</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10013" cy="2512684"/>
            <wp:effectExtent b="0" l="0" r="0" t="0"/>
            <wp:docPr id="9"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910013" cy="251268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additional drawings, storyboards, white board pictures, project schedules, tasks lists, and so forth that support your approach, design, and project. If you have no supporting documentation, please explain the rationale for labeling this section N/A.</w:t>
      </w:r>
    </w:p>
    <w:p w:rsidR="00000000" w:rsidDel="00000000" w:rsidP="00000000" w:rsidRDefault="00000000" w:rsidRPr="00000000" w14:paraId="000000E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11.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image" Target="media/image9.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DanielCender/CST-341-O500-CLC.git" TargetMode="External"/><Relationship Id="rId29" Type="http://schemas.openxmlformats.org/officeDocument/2006/relationships/image" Target="media/image12.png"/><Relationship Id="rId7" Type="http://schemas.openxmlformats.org/officeDocument/2006/relationships/hyperlink" Target="https://github.com/DanielCender/CST-341-O500-CLC/projects/2#column-8179680" TargetMode="External"/><Relationship Id="rId8" Type="http://schemas.openxmlformats.org/officeDocument/2006/relationships/hyperlink" Target="https://github.com/DanielCender/CST-341-O500-CLC/projects/2#column-8179685" TargetMode="External"/><Relationship Id="rId31" Type="http://schemas.openxmlformats.org/officeDocument/2006/relationships/image" Target="media/image5.png"/><Relationship Id="rId30" Type="http://schemas.openxmlformats.org/officeDocument/2006/relationships/image" Target="media/image13.png"/><Relationship Id="rId11" Type="http://schemas.openxmlformats.org/officeDocument/2006/relationships/hyperlink" Target="https://www.goodreads.com/" TargetMode="External"/><Relationship Id="rId10" Type="http://schemas.openxmlformats.org/officeDocument/2006/relationships/hyperlink" Target="https://docs.google.com/spreadsheets/d/1Gf5gx-uKYjY_VQBpsSzq5PqtyaYo-7tdQJ4mOkJaOvc/edit?usp=sharing" TargetMode="External"/><Relationship Id="rId13" Type="http://schemas.openxmlformats.org/officeDocument/2006/relationships/hyperlink" Target="http://localhost:8080/Bookstore/" TargetMode="External"/><Relationship Id="rId12" Type="http://schemas.openxmlformats.org/officeDocument/2006/relationships/hyperlink" Target="https://github.com/DanielCender/CST-341-O500-CLC.git" TargetMode="External"/><Relationship Id="rId15" Type="http://schemas.openxmlformats.org/officeDocument/2006/relationships/hyperlink" Target="https://github.com/DanielCender/CST-341-O500-CLC/tree/master/Bookstore/src/com/gcu" TargetMode="External"/><Relationship Id="rId14" Type="http://schemas.openxmlformats.org/officeDocument/2006/relationships/image" Target="media/image15.png"/><Relationship Id="rId17" Type="http://schemas.openxmlformats.org/officeDocument/2006/relationships/image" Target="media/image18.png"/><Relationship Id="rId16" Type="http://schemas.openxmlformats.org/officeDocument/2006/relationships/image" Target="media/image17.png"/><Relationship Id="rId19" Type="http://schemas.openxmlformats.org/officeDocument/2006/relationships/image" Target="media/image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