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t xml:space="preserve">Capstone Project: Little Offices</w:t>
      </w:r>
    </w:p>
    <w:p w:rsidR="00000000" w:rsidDel="00000000" w:rsidP="00000000" w:rsidRDefault="00000000" w:rsidRPr="00000000" w14:paraId="00000006">
      <w:pPr>
        <w:spacing w:line="480" w:lineRule="auto"/>
        <w:jc w:val="center"/>
        <w:rPr/>
      </w:pPr>
      <w:r w:rsidDel="00000000" w:rsidR="00000000" w:rsidRPr="00000000">
        <w:rPr>
          <w:rtl w:val="0"/>
        </w:rPr>
        <w:t xml:space="preserve">Author(s): Daniel Cender</w:t>
      </w:r>
    </w:p>
    <w:p w:rsidR="00000000" w:rsidDel="00000000" w:rsidP="00000000" w:rsidRDefault="00000000" w:rsidRPr="00000000" w14:paraId="00000007">
      <w:pPr>
        <w:spacing w:line="480" w:lineRule="auto"/>
        <w:jc w:val="center"/>
        <w:rPr/>
      </w:pPr>
      <w:r w:rsidDel="00000000" w:rsidR="00000000" w:rsidRPr="00000000">
        <w:rPr>
          <w:rtl w:val="0"/>
        </w:rPr>
        <w:t xml:space="preserve">CST-451 Capstone Project Requirements Document</w:t>
      </w:r>
    </w:p>
    <w:p w:rsidR="00000000" w:rsidDel="00000000" w:rsidP="00000000" w:rsidRDefault="00000000" w:rsidRPr="00000000" w14:paraId="00000008">
      <w:pPr>
        <w:spacing w:line="480" w:lineRule="auto"/>
        <w:jc w:val="center"/>
        <w:rPr/>
      </w:pPr>
      <w:r w:rsidDel="00000000" w:rsidR="00000000" w:rsidRPr="00000000">
        <w:rPr>
          <w:rtl w:val="0"/>
        </w:rPr>
        <w:t xml:space="preserve">Grand Canyon University</w:t>
      </w:r>
    </w:p>
    <w:p w:rsidR="00000000" w:rsidDel="00000000" w:rsidP="00000000" w:rsidRDefault="00000000" w:rsidRPr="00000000" w14:paraId="00000009">
      <w:pPr>
        <w:spacing w:line="480" w:lineRule="auto"/>
        <w:jc w:val="center"/>
        <w:rPr/>
      </w:pPr>
      <w:r w:rsidDel="00000000" w:rsidR="00000000" w:rsidRPr="00000000">
        <w:rPr>
          <w:rtl w:val="0"/>
        </w:rPr>
        <w:t xml:space="preserve">Instructor: Professor Michael Landreth</w:t>
      </w:r>
    </w:p>
    <w:p w:rsidR="00000000" w:rsidDel="00000000" w:rsidP="00000000" w:rsidRDefault="00000000" w:rsidRPr="00000000" w14:paraId="0000000A">
      <w:pPr>
        <w:spacing w:line="480" w:lineRule="auto"/>
        <w:jc w:val="center"/>
        <w:rPr/>
      </w:pPr>
      <w:r w:rsidDel="00000000" w:rsidR="00000000" w:rsidRPr="00000000">
        <w:rPr>
          <w:rtl w:val="0"/>
        </w:rPr>
        <w:t xml:space="preserve">Revision: 1            </w:t>
      </w:r>
    </w:p>
    <w:p w:rsidR="00000000" w:rsidDel="00000000" w:rsidP="00000000" w:rsidRDefault="00000000" w:rsidRPr="00000000" w14:paraId="0000000B">
      <w:pPr>
        <w:spacing w:line="480" w:lineRule="auto"/>
        <w:jc w:val="center"/>
        <w:rPr/>
      </w:pPr>
      <w:r w:rsidDel="00000000" w:rsidR="00000000" w:rsidRPr="00000000">
        <w:rPr>
          <w:rtl w:val="0"/>
        </w:rPr>
        <w:t xml:space="preserve">Date: April 9, 2023</w:t>
      </w:r>
    </w:p>
    <w:p w:rsidR="00000000" w:rsidDel="00000000" w:rsidP="00000000" w:rsidRDefault="00000000" w:rsidRPr="00000000" w14:paraId="0000000C">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480" w:lineRule="auto"/>
        <w:jc w:val="center"/>
        <w:rPr/>
      </w:pPr>
      <w:bookmarkStart w:colFirst="0" w:colLast="0" w:name="_92s8idbxp22j"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E">
      <w:pPr>
        <w:spacing w:line="480" w:lineRule="auto"/>
        <w:ind w:firstLine="720"/>
        <w:rPr/>
      </w:pPr>
      <w:r w:rsidDel="00000000" w:rsidR="00000000" w:rsidRPr="00000000">
        <w:rPr>
          <w:rtl w:val="0"/>
        </w:rPr>
        <w:t xml:space="preserve">This project offers a web-accessible virtual meeting place, equipped with voice and text-based communication features. It seeks to close the gap between physical working spaces and the growing class of remote-first or hybrid-schedule workers in information technology roles. By eliminating a traditional list-view and “unread” feed of a traditional workplace chat application, task context-switching is reduced and the individual’s time is protected from inessential chatter or notifications. </w:t>
      </w:r>
    </w:p>
    <w:p w:rsidR="00000000" w:rsidDel="00000000" w:rsidP="00000000" w:rsidRDefault="00000000" w:rsidRPr="00000000" w14:paraId="0000000F">
      <w:pPr>
        <w:spacing w:line="480" w:lineRule="auto"/>
        <w:ind w:firstLine="720"/>
        <w:rPr/>
      </w:pPr>
      <w:r w:rsidDel="00000000" w:rsidR="00000000" w:rsidRPr="00000000">
        <w:rPr>
          <w:rtl w:val="0"/>
        </w:rPr>
        <w:t xml:space="preserve">This web application is designed in the style of a top-down traditional 2-dimensional RPG (role-playing game) to give a sense of movement and scale to the space where users meet. Users can authenticate with a 3rd-party OAuth source (Google), then select a digital avatar which will persist across whichever “worlds” they join. Once they’ve joined or created a World, they may enable voice chat or use the global message thread to send and receive text messages. If other users join their World, the telemetry of each user’s avatar is streamed through the server to all World members. This allows for near-real time browser rendering of where all the users are on the map. Using browser-based JavaScript APIs, users can hear voice chat content from other users whose avatars are within a limited tile range. A non-essential, but nice-to-have feature included in the project is a shared whiteboard feature, where all the users in a World can write and draw figures together.</w:t>
      </w:r>
      <w:r w:rsidDel="00000000" w:rsidR="00000000" w:rsidRPr="00000000">
        <w:rPr>
          <w:rtl w:val="0"/>
        </w:rPr>
      </w:r>
    </w:p>
    <w:tbl>
      <w:tblPr>
        <w:tblStyle w:val="Table1"/>
        <w:tblW w:w="9720.0" w:type="dxa"/>
        <w:jc w:val="left"/>
        <w:tblInd w:w="-72.0" w:type="dxa"/>
        <w:tblLayout w:type="fixed"/>
        <w:tblLook w:val="0400"/>
      </w:tblPr>
      <w:tblGrid>
        <w:gridCol w:w="9720"/>
        <w:tblGridChange w:id="0">
          <w:tblGrid>
            <w:gridCol w:w="972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10">
            <w:pPr>
              <w:spacing w:before="120" w:lineRule="auto"/>
              <w:jc w:val="center"/>
              <w:rPr>
                <w:i w:val="1"/>
                <w:color w:val="ffffff"/>
              </w:rPr>
            </w:pPr>
            <w:r w:rsidDel="00000000" w:rsidR="00000000" w:rsidRPr="00000000">
              <w:rPr>
                <w:color w:val="ffffff"/>
                <w:rtl w:val="0"/>
              </w:rPr>
              <w:t xml:space="preserve">History and Signoff Sheet</w:t>
            </w:r>
            <w:r w:rsidDel="00000000" w:rsidR="00000000" w:rsidRPr="00000000">
              <w:rPr>
                <w:rtl w:val="0"/>
              </w:rPr>
            </w:r>
          </w:p>
        </w:tc>
      </w:tr>
    </w:tbl>
    <w:p w:rsidR="00000000" w:rsidDel="00000000" w:rsidP="00000000" w:rsidRDefault="00000000" w:rsidRPr="00000000" w14:paraId="00000011">
      <w:pPr>
        <w:spacing w:before="120" w:lineRule="auto"/>
        <w:rPr>
          <w:b w:val="1"/>
        </w:rPr>
      </w:pPr>
      <w:bookmarkStart w:colFirst="0" w:colLast="0" w:name="_gjdgxs" w:id="1"/>
      <w:bookmarkEnd w:id="1"/>
      <w:r w:rsidDel="00000000" w:rsidR="00000000" w:rsidRPr="00000000">
        <w:rPr>
          <w:b w:val="1"/>
          <w:rtl w:val="0"/>
        </w:rPr>
        <w:t xml:space="preserve">Change Record</w:t>
      </w:r>
    </w:p>
    <w:tbl>
      <w:tblPr>
        <w:tblStyle w:val="Table2"/>
        <w:tblW w:w="9810.0" w:type="dxa"/>
        <w:jc w:val="left"/>
        <w:tblInd w:w="-213.0" w:type="dxa"/>
        <w:tblBorders>
          <w:top w:color="999999" w:space="0" w:sz="8" w:val="single"/>
          <w:bottom w:color="999999" w:space="0" w:sz="8" w:val="single"/>
        </w:tblBorders>
        <w:tblLayout w:type="fixed"/>
        <w:tblLook w:val="0000"/>
      </w:tblPr>
      <w:tblGrid>
        <w:gridCol w:w="1507"/>
        <w:gridCol w:w="1595"/>
        <w:gridCol w:w="6708"/>
        <w:tblGridChange w:id="0">
          <w:tblGrid>
            <w:gridCol w:w="1507"/>
            <w:gridCol w:w="1595"/>
            <w:gridCol w:w="6708"/>
          </w:tblGrid>
        </w:tblGridChange>
      </w:tblGrid>
      <w:tr>
        <w:trPr>
          <w:cantSplit w:val="0"/>
          <w:tblHeader w:val="0"/>
        </w:trPr>
        <w:tc>
          <w:tcPr>
            <w:tcBorders>
              <w:top w:color="999999" w:space="0" w:sz="12" w:val="single"/>
              <w:bottom w:color="999999" w:space="0" w:sz="12" w:val="single"/>
            </w:tcBorders>
            <w:shd w:fill="e6e6e6"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Date</w:t>
            </w:r>
          </w:p>
        </w:tc>
        <w:tc>
          <w:tcPr>
            <w:tcBorders>
              <w:top w:color="999999" w:space="0" w:sz="12" w:val="single"/>
              <w:bottom w:color="999999" w:space="0" w:sz="12" w:val="single"/>
            </w:tcBorders>
            <w:shd w:fill="e6e6e6"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Author</w:t>
            </w:r>
          </w:p>
        </w:tc>
        <w:tc>
          <w:tcPr>
            <w:tcBorders>
              <w:top w:color="999999" w:space="0" w:sz="12" w:val="single"/>
              <w:bottom w:color="999999" w:space="0" w:sz="12" w:val="single"/>
            </w:tcBorders>
            <w:shd w:fill="e6e6e6"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Revision Notes</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April 9, 2023</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Daniel Cender</w:t>
            </w: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Initial draft for review/discussion</w:t>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tcBorders>
              <w:top w:color="999999" w:space="0" w:sz="8" w:val="single"/>
              <w:bottom w:color="999999" w:space="0" w:sz="8"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1E">
      <w:pPr>
        <w:spacing w:before="120" w:lineRule="auto"/>
        <w:rPr/>
      </w:pPr>
      <w:r w:rsidDel="00000000" w:rsidR="00000000" w:rsidRPr="00000000">
        <w:rPr>
          <w:rtl w:val="0"/>
        </w:rPr>
      </w:r>
    </w:p>
    <w:tbl>
      <w:tblPr>
        <w:tblStyle w:val="Table3"/>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rPr>
          <w:cantSplit w:val="0"/>
          <w:tblHeader w:val="0"/>
        </w:trPr>
        <w:tc>
          <w:tcPr>
            <w:shd w:fill="d9d9d9" w:val="clear"/>
          </w:tcPr>
          <w:p w:rsidR="00000000" w:rsidDel="00000000" w:rsidP="00000000" w:rsidRDefault="00000000" w:rsidRPr="00000000" w14:paraId="0000001F">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Instructor Feedback/Comments</w:t>
            </w:r>
          </w:p>
          <w:p w:rsidR="00000000" w:rsidDel="00000000" w:rsidP="00000000" w:rsidRDefault="00000000" w:rsidRPr="00000000" w14:paraId="00000020">
            <w:pPr>
              <w:spacing w:before="12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before="12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22">
      <w:pPr>
        <w:spacing w:line="480" w:lineRule="auto"/>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023">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Overall Instructor Feedback/Comments</w:t>
            </w:r>
          </w:p>
        </w:tc>
      </w:tr>
    </w:tbl>
    <w:p w:rsidR="00000000" w:rsidDel="00000000" w:rsidP="00000000" w:rsidRDefault="00000000" w:rsidRPr="00000000" w14:paraId="00000024">
      <w:pPr>
        <w:spacing w:before="120" w:lineRule="auto"/>
        <w:rPr>
          <w:b w:val="1"/>
        </w:rPr>
      </w:pPr>
      <w:r w:rsidDel="00000000" w:rsidR="00000000" w:rsidRPr="00000000">
        <w:rPr>
          <w:b w:val="1"/>
          <w:rtl w:val="0"/>
        </w:rPr>
        <w:t xml:space="preserve">Integrated Instructor Feedback into Project Documentation</w:t>
      </w:r>
    </w:p>
    <w:p w:rsidR="00000000" w:rsidDel="00000000" w:rsidP="00000000" w:rsidRDefault="00000000" w:rsidRPr="00000000" w14:paraId="00000025">
      <w:pPr>
        <w:spacing w:before="120" w:lineRule="auto"/>
        <w:rPr/>
      </w:pPr>
      <w:r w:rsidDel="00000000" w:rsidR="00000000" w:rsidRPr="00000000">
        <w:rPr>
          <w:rtl w:val="0"/>
        </w:rPr>
        <w:t xml:space="preserve">☐</w:t>
      </w:r>
      <w:r w:rsidDel="00000000" w:rsidR="00000000" w:rsidRPr="00000000">
        <w:rPr>
          <w:rtl w:val="0"/>
        </w:rPr>
        <w:t xml:space="preserve"> Yes </w:t>
      </w:r>
      <w:r w:rsidDel="00000000" w:rsidR="00000000" w:rsidRPr="00000000">
        <w:rPr>
          <w:rtl w:val="0"/>
        </w:rPr>
        <w:t xml:space="preserve">☐</w:t>
      </w:r>
      <w:r w:rsidDel="00000000" w:rsidR="00000000" w:rsidRPr="00000000">
        <w:rPr>
          <w:rtl w:val="0"/>
        </w:rPr>
        <w:t xml:space="preserve"> No</w:t>
      </w:r>
    </w:p>
    <w:p w:rsidR="00000000" w:rsidDel="00000000" w:rsidP="00000000" w:rsidRDefault="00000000" w:rsidRPr="00000000" w14:paraId="00000026">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480" w:lineRule="auto"/>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92s8idbxp2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qerz7wgn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NON-FUNCTIONAL REQUIREMENTS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g14co2zd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REQUIREMENTS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2x4499xj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Utilities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76z9ssi0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Hosting</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670z7f9d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Persistence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bxb8amgv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5j1uq68v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Deployment</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SYSTEM DESIGN</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7smmqudt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 Creation/Joining Logical Diagram</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9uhxn4ww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Chat System Logical Diagram</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yrn64spt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Voice Chat System Logical Diagram</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52q4nnu3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Whiteboard Edit System Logical Diagram</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 DESIGN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xme0phiz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 Map</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edguyh7p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Wireframes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2qbevqok5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0yfjy5ge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Roles</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REPORTS DESIGN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480" w:lineRule="auto"/>
        <w:rPr>
          <w:vertAlign w:val="baseline"/>
        </w:rPr>
      </w:pPr>
      <w:bookmarkStart w:colFirst="0" w:colLast="0" w:name="_30j0zll" w:id="2"/>
      <w:bookmarkEnd w:id="2"/>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40">
      <w:pPr>
        <w:pStyle w:val="Heading2"/>
        <w:spacing w:before="120" w:lineRule="auto"/>
        <w:rPr/>
      </w:pPr>
      <w:bookmarkStart w:colFirst="0" w:colLast="0" w:name="_erqerz7wgn71" w:id="3"/>
      <w:bookmarkEnd w:id="3"/>
      <w:r w:rsidDel="00000000" w:rsidR="00000000" w:rsidRPr="00000000">
        <w:rPr>
          <w:vertAlign w:val="baseline"/>
          <w:rtl w:val="0"/>
        </w:rPr>
        <w:t xml:space="preserve">Use Cases</w:t>
      </w:r>
      <w:r w:rsidDel="00000000" w:rsidR="00000000" w:rsidRPr="00000000">
        <w:rPr>
          <w:rtl w:val="0"/>
        </w:rPr>
      </w:r>
    </w:p>
    <w:p w:rsidR="00000000" w:rsidDel="00000000" w:rsidP="00000000" w:rsidRDefault="00000000" w:rsidRPr="00000000" w14:paraId="00000041">
      <w:pPr>
        <w:spacing w:before="120" w:line="360" w:lineRule="auto"/>
        <w:rPr/>
      </w:pPr>
      <w:r w:rsidDel="00000000" w:rsidR="00000000" w:rsidRPr="00000000">
        <w:rPr>
          <w:rtl w:val="0"/>
        </w:rPr>
        <w:t xml:space="preserve">All use case stories are captured in a separate, attached Excel document: CST-451FunctionalRequirementStories.xlsx</w:t>
      </w:r>
    </w:p>
    <w:p w:rsidR="00000000" w:rsidDel="00000000" w:rsidP="00000000" w:rsidRDefault="00000000" w:rsidRPr="00000000" w14:paraId="00000042">
      <w:pPr>
        <w:spacing w:before="120" w:line="360" w:lineRule="auto"/>
        <w:rPr>
          <w:sz w:val="22"/>
          <w:szCs w:val="22"/>
        </w:rPr>
      </w:pPr>
      <w:r w:rsidDel="00000000" w:rsidR="00000000" w:rsidRPr="00000000">
        <w:rPr>
          <w:rtl w:val="0"/>
        </w:rPr>
        <w:t xml:space="preserve">All out-of-scope functional use case stories will be documented in the table below:</w:t>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43">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or User Story</w:t>
            </w:r>
          </w:p>
        </w:tc>
        <w:tc>
          <w:tcPr/>
          <w:p w:rsidR="00000000" w:rsidDel="00000000" w:rsidP="00000000" w:rsidRDefault="00000000" w:rsidRPr="00000000" w14:paraId="00000044">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Approval Date</w:t>
            </w:r>
          </w:p>
        </w:tc>
        <w:tc>
          <w:tcPr/>
          <w:p w:rsidR="00000000" w:rsidDel="00000000" w:rsidP="00000000" w:rsidRDefault="00000000" w:rsidRPr="00000000" w14:paraId="00000045">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Justification</w:t>
            </w:r>
          </w:p>
        </w:tc>
      </w:tr>
      <w:tr>
        <w:trPr>
          <w:cantSplit w:val="0"/>
          <w:tblHeader w:val="0"/>
        </w:trPr>
        <w:tc>
          <w:tcPr/>
          <w:p w:rsidR="00000000" w:rsidDel="00000000" w:rsidP="00000000" w:rsidRDefault="00000000" w:rsidRPr="00000000" w14:paraId="00000046">
            <w:pPr>
              <w:spacing w:before="120" w:lineRule="auto"/>
              <w:jc w:val="center"/>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047">
            <w:pPr>
              <w:spacing w:before="120" w:lineRule="auto"/>
              <w:jc w:val="center"/>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048">
            <w:pPr>
              <w:spacing w:before="120" w:lineRule="auto"/>
              <w:jc w:val="center"/>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049">
      <w:pPr>
        <w:spacing w:line="480" w:lineRule="auto"/>
        <w:rPr>
          <w:b w:val="1"/>
          <w:i w:val="1"/>
          <w:color w:val="ff0000"/>
        </w:rPr>
      </w:pPr>
      <w:r w:rsidDel="00000000" w:rsidR="00000000" w:rsidRPr="00000000">
        <w:rPr>
          <w:rtl w:val="0"/>
        </w:rPr>
      </w:r>
    </w:p>
    <w:p w:rsidR="00000000" w:rsidDel="00000000" w:rsidP="00000000" w:rsidRDefault="00000000" w:rsidRPr="00000000" w14:paraId="0000004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line="480" w:lineRule="auto"/>
        <w:rPr>
          <w:vertAlign w:val="baseline"/>
        </w:rPr>
      </w:pPr>
      <w:bookmarkStart w:colFirst="0" w:colLast="0" w:name="_1fob9te" w:id="4"/>
      <w:bookmarkEnd w:id="4"/>
      <w:r w:rsidDel="00000000" w:rsidR="00000000" w:rsidRPr="00000000">
        <w:rPr>
          <w:rtl w:val="0"/>
        </w:rPr>
        <w:t xml:space="preserve">NON</w:t>
      </w:r>
      <w:r w:rsidDel="00000000" w:rsidR="00000000" w:rsidRPr="00000000">
        <w:rPr>
          <w:vertAlign w:val="baseline"/>
          <w:rtl w:val="0"/>
        </w:rPr>
        <w:t xml:space="preserve">-</w:t>
      </w: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4C">
      <w:pPr>
        <w:pStyle w:val="Heading2"/>
        <w:spacing w:before="120" w:lineRule="auto"/>
        <w:rPr>
          <w:vertAlign w:val="baseline"/>
        </w:rPr>
      </w:pPr>
      <w:bookmarkStart w:colFirst="0" w:colLast="0" w:name="_t6g14co2zd2b" w:id="5"/>
      <w:bookmarkEnd w:id="5"/>
      <w:r w:rsidDel="00000000" w:rsidR="00000000" w:rsidRPr="00000000">
        <w:rPr>
          <w:vertAlign w:val="baseline"/>
          <w:rtl w:val="0"/>
        </w:rPr>
        <w:t xml:space="preserve">Use Cases</w:t>
      </w:r>
    </w:p>
    <w:p w:rsidR="00000000" w:rsidDel="00000000" w:rsidP="00000000" w:rsidRDefault="00000000" w:rsidRPr="00000000" w14:paraId="0000004D">
      <w:pPr>
        <w:spacing w:before="120" w:line="360" w:lineRule="auto"/>
        <w:rPr/>
      </w:pPr>
      <w:r w:rsidDel="00000000" w:rsidR="00000000" w:rsidRPr="00000000">
        <w:rPr>
          <w:rtl w:val="0"/>
        </w:rPr>
        <w:t xml:space="preserve">All non-functional use case stories are captured in a separate, attached Excel document: CST-451NonfunctionalRequirementStories.xlsx</w:t>
      </w:r>
    </w:p>
    <w:p w:rsidR="00000000" w:rsidDel="00000000" w:rsidP="00000000" w:rsidRDefault="00000000" w:rsidRPr="00000000" w14:paraId="0000004E">
      <w:pPr>
        <w:spacing w:before="120" w:line="360" w:lineRule="auto"/>
        <w:rPr/>
      </w:pPr>
      <w:r w:rsidDel="00000000" w:rsidR="00000000" w:rsidRPr="00000000">
        <w:rPr>
          <w:rtl w:val="0"/>
        </w:rPr>
        <w:t xml:space="preserve">All out-of-scope functional use case stories will be documented in the table below:</w:t>
      </w: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4F">
            <w:pPr>
              <w:spacing w:before="1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or User Story</w:t>
            </w:r>
          </w:p>
        </w:tc>
        <w:tc>
          <w:tcPr/>
          <w:p w:rsidR="00000000" w:rsidDel="00000000" w:rsidP="00000000" w:rsidRDefault="00000000" w:rsidRPr="00000000" w14:paraId="00000050">
            <w:pPr>
              <w:spacing w:before="1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Approval Date</w:t>
            </w:r>
          </w:p>
        </w:tc>
        <w:tc>
          <w:tcPr/>
          <w:p w:rsidR="00000000" w:rsidDel="00000000" w:rsidP="00000000" w:rsidRDefault="00000000" w:rsidRPr="00000000" w14:paraId="00000051">
            <w:pPr>
              <w:spacing w:before="12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Justification</w:t>
            </w:r>
          </w:p>
        </w:tc>
      </w:tr>
      <w:tr>
        <w:trPr>
          <w:cantSplit w:val="0"/>
          <w:tblHeader w:val="0"/>
        </w:trPr>
        <w:tc>
          <w:tcPr/>
          <w:p w:rsidR="00000000" w:rsidDel="00000000" w:rsidP="00000000" w:rsidRDefault="00000000" w:rsidRPr="00000000" w14:paraId="00000052">
            <w:pPr>
              <w:spacing w:before="120" w:lineRule="auto"/>
              <w:jc w:val="center"/>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053">
            <w:pPr>
              <w:spacing w:before="120" w:lineRule="auto"/>
              <w:jc w:val="center"/>
              <w:rPr>
                <w:rFonts w:ascii="Calibri" w:cs="Calibri" w:eastAsia="Calibri" w:hAnsi="Calibri"/>
                <w:b w:val="1"/>
                <w:sz w:val="24"/>
                <w:szCs w:val="24"/>
              </w:rPr>
            </w:pPr>
            <w:r w:rsidDel="00000000" w:rsidR="00000000" w:rsidRPr="00000000">
              <w:rPr>
                <w:rtl w:val="0"/>
              </w:rPr>
            </w:r>
          </w:p>
        </w:tc>
        <w:tc>
          <w:tcPr/>
          <w:p w:rsidR="00000000" w:rsidDel="00000000" w:rsidP="00000000" w:rsidRDefault="00000000" w:rsidRPr="00000000" w14:paraId="00000054">
            <w:pPr>
              <w:spacing w:before="120" w:lineRule="auto"/>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55">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line="480" w:lineRule="auto"/>
        <w:rPr>
          <w:vertAlign w:val="baseline"/>
        </w:rPr>
      </w:pPr>
      <w:bookmarkStart w:colFirst="0" w:colLast="0" w:name="_3znysh7" w:id="6"/>
      <w:bookmarkEnd w:id="6"/>
      <w:r w:rsidDel="00000000" w:rsidR="00000000" w:rsidRPr="00000000">
        <w:rPr>
          <w:rtl w:val="0"/>
        </w:rPr>
        <w:t xml:space="preserve">TECHNICAL REQUIREMENTS</w:t>
      </w:r>
      <w:r w:rsidDel="00000000" w:rsidR="00000000" w:rsidRPr="00000000">
        <w:rPr>
          <w:rtl w:val="0"/>
        </w:rPr>
      </w:r>
    </w:p>
    <w:p w:rsidR="00000000" w:rsidDel="00000000" w:rsidP="00000000" w:rsidRDefault="00000000" w:rsidRPr="00000000" w14:paraId="00000057">
      <w:pPr>
        <w:spacing w:before="120" w:line="360" w:lineRule="auto"/>
        <w:rPr/>
      </w:pPr>
      <w:r w:rsidDel="00000000" w:rsidR="00000000" w:rsidRPr="00000000">
        <w:rPr>
          <w:rtl w:val="0"/>
        </w:rPr>
        <w:t xml:space="preserve">All</w:t>
      </w:r>
      <w:r w:rsidDel="00000000" w:rsidR="00000000" w:rsidRPr="00000000">
        <w:rPr>
          <w:rtl w:val="0"/>
        </w:rPr>
        <w:t xml:space="preserve"> the notable tools and technologies used in the project.</w:t>
      </w:r>
    </w:p>
    <w:p w:rsidR="00000000" w:rsidDel="00000000" w:rsidP="00000000" w:rsidRDefault="00000000" w:rsidRPr="00000000" w14:paraId="00000058">
      <w:pPr>
        <w:pStyle w:val="Heading2"/>
        <w:spacing w:before="120" w:line="360" w:lineRule="auto"/>
        <w:rPr/>
      </w:pPr>
      <w:bookmarkStart w:colFirst="0" w:colLast="0" w:name="_5l2x4499xjiq" w:id="7"/>
      <w:bookmarkEnd w:id="7"/>
      <w:r w:rsidDel="00000000" w:rsidR="00000000" w:rsidRPr="00000000">
        <w:rPr>
          <w:rtl w:val="0"/>
        </w:rPr>
        <w:t xml:space="preserve">Code Utilities</w:t>
      </w:r>
    </w:p>
    <w:p w:rsidR="00000000" w:rsidDel="00000000" w:rsidP="00000000" w:rsidRDefault="00000000" w:rsidRPr="00000000" w14:paraId="00000059">
      <w:pPr>
        <w:numPr>
          <w:ilvl w:val="0"/>
          <w:numId w:val="3"/>
        </w:numPr>
        <w:spacing w:line="360" w:lineRule="auto"/>
        <w:ind w:left="720" w:hanging="360"/>
        <w:rPr>
          <w:u w:val="none"/>
        </w:rPr>
      </w:pPr>
      <w:r w:rsidDel="00000000" w:rsidR="00000000" w:rsidRPr="00000000">
        <w:rPr>
          <w:rtl w:val="0"/>
        </w:rPr>
        <w:t xml:space="preserve">React-three-fiber: A frontend framework which provides the classes available in the rendering framework ThreeJS as a set of ReactJS components. </w:t>
      </w:r>
      <w:hyperlink r:id="rId6">
        <w:r w:rsidDel="00000000" w:rsidR="00000000" w:rsidRPr="00000000">
          <w:rPr>
            <w:color w:val="1155cc"/>
            <w:u w:val="single"/>
            <w:rtl w:val="0"/>
          </w:rPr>
          <w:t xml:space="preserve">https://docs.pmnd.rs/react-three-fiber/getting-started/introduction</w:t>
        </w:r>
      </w:hyperlink>
      <w:r w:rsidDel="00000000" w:rsidR="00000000" w:rsidRPr="00000000">
        <w:rPr>
          <w:rtl w:val="0"/>
        </w:rPr>
      </w:r>
    </w:p>
    <w:p w:rsidR="00000000" w:rsidDel="00000000" w:rsidP="00000000" w:rsidRDefault="00000000" w:rsidRPr="00000000" w14:paraId="0000005A">
      <w:pPr>
        <w:numPr>
          <w:ilvl w:val="0"/>
          <w:numId w:val="3"/>
        </w:numPr>
        <w:spacing w:line="360" w:lineRule="auto"/>
        <w:ind w:left="720" w:hanging="360"/>
        <w:rPr>
          <w:u w:val="none"/>
        </w:rPr>
      </w:pPr>
      <w:r w:rsidDel="00000000" w:rsidR="00000000" w:rsidRPr="00000000">
        <w:rPr>
          <w:rtl w:val="0"/>
        </w:rPr>
        <w:t xml:space="preserve">Colyseus: A barebones NodeJS multiplayer game server framework, provides helpful tools for facilitating state updates between multiple game clients. </w:t>
      </w:r>
      <w:hyperlink r:id="rId7">
        <w:r w:rsidDel="00000000" w:rsidR="00000000" w:rsidRPr="00000000">
          <w:rPr>
            <w:color w:val="1155cc"/>
            <w:u w:val="single"/>
            <w:rtl w:val="0"/>
          </w:rPr>
          <w:t xml:space="preserve">https://docs.colyseus.io/colyseus/</w:t>
        </w:r>
      </w:hyperlink>
      <w:r w:rsidDel="00000000" w:rsidR="00000000" w:rsidRPr="00000000">
        <w:rPr>
          <w:rtl w:val="0"/>
        </w:rPr>
      </w:r>
    </w:p>
    <w:p w:rsidR="00000000" w:rsidDel="00000000" w:rsidP="00000000" w:rsidRDefault="00000000" w:rsidRPr="00000000" w14:paraId="0000005B">
      <w:pPr>
        <w:numPr>
          <w:ilvl w:val="0"/>
          <w:numId w:val="3"/>
        </w:numPr>
        <w:spacing w:line="360" w:lineRule="auto"/>
        <w:ind w:left="720" w:hanging="360"/>
        <w:rPr>
          <w:u w:val="none"/>
        </w:rPr>
      </w:pPr>
      <w:r w:rsidDel="00000000" w:rsidR="00000000" w:rsidRPr="00000000">
        <w:rPr>
          <w:rtl w:val="0"/>
        </w:rPr>
        <w:t xml:space="preserve">ReactJS: A powerful web development framework for building modern, state-driven websites and apps. </w:t>
      </w:r>
      <w:hyperlink r:id="rId8">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05C">
      <w:pPr>
        <w:numPr>
          <w:ilvl w:val="0"/>
          <w:numId w:val="3"/>
        </w:numPr>
        <w:spacing w:line="360" w:lineRule="auto"/>
        <w:ind w:left="720" w:hanging="360"/>
        <w:rPr>
          <w:u w:val="none"/>
        </w:rPr>
      </w:pPr>
      <w:r w:rsidDel="00000000" w:rsidR="00000000" w:rsidRPr="00000000">
        <w:rPr>
          <w:rtl w:val="0"/>
        </w:rPr>
        <w:t xml:space="preserve">adapter: A compatibility “shim” utility to smooth over inconsistencies between browser WebRTC API implementations. </w:t>
      </w:r>
      <w:hyperlink r:id="rId9">
        <w:r w:rsidDel="00000000" w:rsidR="00000000" w:rsidRPr="00000000">
          <w:rPr>
            <w:color w:val="1155cc"/>
            <w:u w:val="single"/>
            <w:rtl w:val="0"/>
          </w:rPr>
          <w:t xml:space="preserve">https://github.com/webrtcHacks/adapter</w:t>
        </w:r>
      </w:hyperlink>
      <w:r w:rsidDel="00000000" w:rsidR="00000000" w:rsidRPr="00000000">
        <w:rPr>
          <w:rtl w:val="0"/>
        </w:rPr>
      </w:r>
    </w:p>
    <w:p w:rsidR="00000000" w:rsidDel="00000000" w:rsidP="00000000" w:rsidRDefault="00000000" w:rsidRPr="00000000" w14:paraId="0000005D">
      <w:pPr>
        <w:numPr>
          <w:ilvl w:val="0"/>
          <w:numId w:val="3"/>
        </w:numPr>
        <w:spacing w:line="360" w:lineRule="auto"/>
        <w:ind w:left="720" w:hanging="360"/>
        <w:rPr>
          <w:u w:val="none"/>
        </w:rPr>
      </w:pPr>
      <w:r w:rsidDel="00000000" w:rsidR="00000000" w:rsidRPr="00000000">
        <w:rPr>
          <w:rtl w:val="0"/>
        </w:rPr>
        <w:t xml:space="preserve">PeerJS: Simple WebRTC wrapper for easy browser-to-browser audio/video calling. </w:t>
      </w:r>
      <w:hyperlink r:id="rId10">
        <w:r w:rsidDel="00000000" w:rsidR="00000000" w:rsidRPr="00000000">
          <w:rPr>
            <w:color w:val="1155cc"/>
            <w:u w:val="single"/>
            <w:rtl w:val="0"/>
          </w:rPr>
          <w:t xml:space="preserve">https://github.com/peers/peerjs</w:t>
        </w:r>
      </w:hyperlink>
      <w:r w:rsidDel="00000000" w:rsidR="00000000" w:rsidRPr="00000000">
        <w:rPr>
          <w:rtl w:val="0"/>
        </w:rPr>
      </w:r>
    </w:p>
    <w:p w:rsidR="00000000" w:rsidDel="00000000" w:rsidP="00000000" w:rsidRDefault="00000000" w:rsidRPr="00000000" w14:paraId="0000005E">
      <w:pPr>
        <w:pStyle w:val="Heading2"/>
        <w:spacing w:line="360" w:lineRule="auto"/>
        <w:rPr/>
      </w:pPr>
      <w:bookmarkStart w:colFirst="0" w:colLast="0" w:name="_9976z9ssi0hk" w:id="8"/>
      <w:bookmarkEnd w:id="8"/>
      <w:r w:rsidDel="00000000" w:rsidR="00000000" w:rsidRPr="00000000">
        <w:rPr>
          <w:rtl w:val="0"/>
        </w:rPr>
        <w:t xml:space="preserve">Code Hosting</w:t>
      </w:r>
    </w:p>
    <w:p w:rsidR="00000000" w:rsidDel="00000000" w:rsidP="00000000" w:rsidRDefault="00000000" w:rsidRPr="00000000" w14:paraId="0000005F">
      <w:pPr>
        <w:numPr>
          <w:ilvl w:val="0"/>
          <w:numId w:val="1"/>
        </w:numPr>
        <w:spacing w:line="360" w:lineRule="auto"/>
        <w:ind w:left="720" w:hanging="360"/>
        <w:rPr>
          <w:u w:val="none"/>
        </w:rPr>
      </w:pPr>
      <w:r w:rsidDel="00000000" w:rsidR="00000000" w:rsidRPr="00000000">
        <w:rPr>
          <w:rtl w:val="0"/>
        </w:rPr>
        <w:t xml:space="preserve">GitHub: Code hosting and CI/CD pipeline tools. </w:t>
      </w:r>
      <w:hyperlink r:id="rId11">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8u670z7f9dwg" w:id="9"/>
      <w:bookmarkEnd w:id="9"/>
      <w:r w:rsidDel="00000000" w:rsidR="00000000" w:rsidRPr="00000000">
        <w:rPr>
          <w:rtl w:val="0"/>
        </w:rPr>
        <w:t xml:space="preserve">Data Persistence</w:t>
      </w:r>
    </w:p>
    <w:p w:rsidR="00000000" w:rsidDel="00000000" w:rsidP="00000000" w:rsidRDefault="00000000" w:rsidRPr="00000000" w14:paraId="00000061">
      <w:pPr>
        <w:numPr>
          <w:ilvl w:val="0"/>
          <w:numId w:val="4"/>
        </w:numPr>
        <w:spacing w:line="360" w:lineRule="auto"/>
        <w:ind w:left="720" w:hanging="360"/>
        <w:rPr/>
      </w:pPr>
      <w:r w:rsidDel="00000000" w:rsidR="00000000" w:rsidRPr="00000000">
        <w:rPr>
          <w:rtl w:val="0"/>
        </w:rPr>
        <w:t xml:space="preserve">MySQL Server: A highly-scalable database server. </w:t>
      </w:r>
      <w:hyperlink r:id="rId12">
        <w:r w:rsidDel="00000000" w:rsidR="00000000" w:rsidRPr="00000000">
          <w:rPr>
            <w:color w:val="1155cc"/>
            <w:u w:val="single"/>
            <w:rtl w:val="0"/>
          </w:rPr>
          <w:t xml:space="preserve">https://www.mysql.com/</w:t>
        </w:r>
      </w:hyperlink>
      <w:r w:rsidDel="00000000" w:rsidR="00000000" w:rsidRPr="00000000">
        <w:rPr>
          <w:rtl w:val="0"/>
        </w:rPr>
      </w:r>
    </w:p>
    <w:p w:rsidR="00000000" w:rsidDel="00000000" w:rsidP="00000000" w:rsidRDefault="00000000" w:rsidRPr="00000000" w14:paraId="00000062">
      <w:pPr>
        <w:pStyle w:val="Heading2"/>
        <w:spacing w:line="360" w:lineRule="auto"/>
        <w:rPr/>
      </w:pPr>
      <w:bookmarkStart w:colFirst="0" w:colLast="0" w:name="_v6bxb8amgv36" w:id="10"/>
      <w:bookmarkEnd w:id="10"/>
      <w:r w:rsidDel="00000000" w:rsidR="00000000" w:rsidRPr="00000000">
        <w:rPr>
          <w:rtl w:val="0"/>
        </w:rPr>
        <w:t xml:space="preserve">Security</w:t>
      </w:r>
    </w:p>
    <w:p w:rsidR="00000000" w:rsidDel="00000000" w:rsidP="00000000" w:rsidRDefault="00000000" w:rsidRPr="00000000" w14:paraId="00000063">
      <w:pPr>
        <w:numPr>
          <w:ilvl w:val="0"/>
          <w:numId w:val="2"/>
        </w:numPr>
        <w:spacing w:line="360" w:lineRule="auto"/>
        <w:ind w:left="720" w:hanging="360"/>
        <w:rPr>
          <w:u w:val="none"/>
        </w:rPr>
      </w:pPr>
      <w:r w:rsidDel="00000000" w:rsidR="00000000" w:rsidRPr="00000000">
        <w:rPr>
          <w:rtl w:val="0"/>
        </w:rPr>
        <w:t xml:space="preserve">Google Identity: A secure method for supporting OAuth 2.0 user identification with ease.   </w:t>
      </w:r>
      <w:hyperlink r:id="rId13">
        <w:r w:rsidDel="00000000" w:rsidR="00000000" w:rsidRPr="00000000">
          <w:rPr>
            <w:color w:val="1155cc"/>
            <w:u w:val="single"/>
            <w:rtl w:val="0"/>
          </w:rPr>
          <w:t xml:space="preserve">https://developers.google.com/identity/gsi/web/guides/overview</w:t>
        </w:r>
      </w:hyperlink>
      <w:r w:rsidDel="00000000" w:rsidR="00000000" w:rsidRPr="00000000">
        <w:rPr>
          <w:rtl w:val="0"/>
        </w:rPr>
      </w:r>
    </w:p>
    <w:p w:rsidR="00000000" w:rsidDel="00000000" w:rsidP="00000000" w:rsidRDefault="00000000" w:rsidRPr="00000000" w14:paraId="00000064">
      <w:pPr>
        <w:pStyle w:val="Heading2"/>
        <w:spacing w:line="360" w:lineRule="auto"/>
        <w:rPr/>
      </w:pPr>
      <w:bookmarkStart w:colFirst="0" w:colLast="0" w:name="_2d5j1uq68v03" w:id="11"/>
      <w:bookmarkEnd w:id="11"/>
      <w:r w:rsidDel="00000000" w:rsidR="00000000" w:rsidRPr="00000000">
        <w:rPr>
          <w:rtl w:val="0"/>
        </w:rPr>
        <w:t xml:space="preserve">Application Deployment</w:t>
      </w:r>
    </w:p>
    <w:p w:rsidR="00000000" w:rsidDel="00000000" w:rsidP="00000000" w:rsidRDefault="00000000" w:rsidRPr="00000000" w14:paraId="00000065">
      <w:pPr>
        <w:spacing w:line="360" w:lineRule="auto"/>
        <w:rPr/>
      </w:pPr>
      <w:r w:rsidDel="00000000" w:rsidR="00000000" w:rsidRPr="00000000">
        <w:rPr>
          <w:rtl w:val="0"/>
        </w:rPr>
        <w:tab/>
        <w:t xml:space="preserve">The application will be deployed using a tool from Google Cloud called App Engine. App Engine has simple connection bindings to popular code repository platforms, so wiring up a continuous integration and continuous delivery (CI/CD) pipeline should be trivial. App Engine can be read about here: </w:t>
      </w:r>
      <w:hyperlink r:id="rId14">
        <w:r w:rsidDel="00000000" w:rsidR="00000000" w:rsidRPr="00000000">
          <w:rPr>
            <w:color w:val="1155cc"/>
            <w:u w:val="single"/>
            <w:rtl w:val="0"/>
          </w:rPr>
          <w:t xml:space="preserve">https://cloud.google.com/appengine/docs/standard/nodejs/building-app/deploying-web-service</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before="120" w:lineRule="auto"/>
        <w:rPr>
          <w:sz w:val="22"/>
          <w:szCs w:val="22"/>
        </w:rPr>
      </w:pPr>
      <w:bookmarkStart w:colFirst="0" w:colLast="0" w:name="_2et92p0" w:id="12"/>
      <w:bookmarkEnd w:id="12"/>
      <w:r w:rsidDel="00000000" w:rsidR="00000000" w:rsidRPr="00000000">
        <w:rPr>
          <w:sz w:val="22"/>
          <w:szCs w:val="22"/>
          <w:rtl w:val="0"/>
        </w:rPr>
        <w:t xml:space="preserve">NOTE: Once the technical requirements have been completed, there may be situations where technologies or tools may need to be taken out of scope or changed, possibly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rsidR="00000000" w:rsidDel="00000000" w:rsidP="00000000" w:rsidRDefault="00000000" w:rsidRPr="00000000" w14:paraId="00000068">
      <w:pPr>
        <w:spacing w:before="120" w:lineRule="auto"/>
        <w:rPr>
          <w:sz w:val="22"/>
          <w:szCs w:val="22"/>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69">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Technology or Tool</w:t>
            </w:r>
          </w:p>
        </w:tc>
        <w:tc>
          <w:tcPr/>
          <w:p w:rsidR="00000000" w:rsidDel="00000000" w:rsidP="00000000" w:rsidRDefault="00000000" w:rsidRPr="00000000" w14:paraId="0000006A">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Approval Date</w:t>
            </w:r>
          </w:p>
        </w:tc>
        <w:tc>
          <w:tcPr/>
          <w:p w:rsidR="00000000" w:rsidDel="00000000" w:rsidP="00000000" w:rsidRDefault="00000000" w:rsidRPr="00000000" w14:paraId="0000006B">
            <w:pPr>
              <w:spacing w:before="12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Justification</w:t>
            </w:r>
          </w:p>
        </w:tc>
      </w:tr>
      <w:tr>
        <w:trPr>
          <w:cantSplit w:val="0"/>
          <w:tblHeader w:val="0"/>
        </w:trPr>
        <w:tc>
          <w:tcPr/>
          <w:p w:rsidR="00000000" w:rsidDel="00000000" w:rsidP="00000000" w:rsidRDefault="00000000" w:rsidRPr="00000000" w14:paraId="0000006C">
            <w:pPr>
              <w:spacing w:before="120" w:lineRule="auto"/>
              <w:jc w:val="center"/>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06D">
            <w:pPr>
              <w:spacing w:before="120" w:lineRule="auto"/>
              <w:jc w:val="center"/>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06E">
            <w:pPr>
              <w:spacing w:before="120" w:lineRule="auto"/>
              <w:jc w:val="center"/>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06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480" w:lineRule="auto"/>
        <w:rPr/>
      </w:pPr>
      <w:bookmarkStart w:colFirst="0" w:colLast="0" w:name="_tyjcwt" w:id="13"/>
      <w:bookmarkEnd w:id="13"/>
      <w:r w:rsidDel="00000000" w:rsidR="00000000" w:rsidRPr="00000000">
        <w:rPr>
          <w:rtl w:val="0"/>
        </w:rPr>
        <w:t xml:space="preserve">LOGICAL SYSTEM DESIGN</w:t>
      </w:r>
    </w:p>
    <w:p w:rsidR="00000000" w:rsidDel="00000000" w:rsidP="00000000" w:rsidRDefault="00000000" w:rsidRPr="00000000" w14:paraId="00000071">
      <w:pPr>
        <w:pStyle w:val="Heading2"/>
        <w:rPr/>
      </w:pPr>
      <w:bookmarkStart w:colFirst="0" w:colLast="0" w:name="_qc7smmqudtdg" w:id="14"/>
      <w:bookmarkEnd w:id="14"/>
      <w:r w:rsidDel="00000000" w:rsidR="00000000" w:rsidRPr="00000000">
        <w:rPr>
          <w:rtl w:val="0"/>
        </w:rPr>
        <w:t xml:space="preserve">World Creation/Joining Logical Diagram</w:t>
      </w:r>
    </w:p>
    <w:p w:rsidR="00000000" w:rsidDel="00000000" w:rsidP="00000000" w:rsidRDefault="00000000" w:rsidRPr="00000000" w14:paraId="00000072">
      <w:pPr>
        <w:pStyle w:val="Heading2"/>
        <w:rPr/>
      </w:pPr>
      <w:bookmarkStart w:colFirst="0" w:colLast="0" w:name="_cf9jlqtmq0rt" w:id="15"/>
      <w:bookmarkEnd w:id="15"/>
      <w:r w:rsidDel="00000000" w:rsidR="00000000" w:rsidRPr="00000000">
        <w:rPr/>
        <w:drawing>
          <wp:inline distB="114300" distT="114300" distL="114300" distR="114300">
            <wp:extent cx="5291138" cy="732619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91138" cy="73261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gju46owqzj4r" w:id="16"/>
      <w:bookmarkEnd w:id="16"/>
      <w:r w:rsidDel="00000000" w:rsidR="00000000" w:rsidRPr="00000000">
        <w:rPr>
          <w:rtl w:val="0"/>
        </w:rPr>
      </w:r>
    </w:p>
    <w:p w:rsidR="00000000" w:rsidDel="00000000" w:rsidP="00000000" w:rsidRDefault="00000000" w:rsidRPr="00000000" w14:paraId="00000074">
      <w:pPr>
        <w:pStyle w:val="Heading2"/>
        <w:rPr/>
      </w:pPr>
      <w:bookmarkStart w:colFirst="0" w:colLast="0" w:name="_a8lpga6enh2d" w:id="17"/>
      <w:bookmarkEnd w:id="17"/>
      <w:r w:rsidDel="00000000" w:rsidR="00000000" w:rsidRPr="00000000">
        <w:rPr>
          <w:rtl w:val="0"/>
        </w:rPr>
      </w:r>
    </w:p>
    <w:p w:rsidR="00000000" w:rsidDel="00000000" w:rsidP="00000000" w:rsidRDefault="00000000" w:rsidRPr="00000000" w14:paraId="00000075">
      <w:pPr>
        <w:pStyle w:val="Heading2"/>
        <w:rPr/>
      </w:pPr>
      <w:bookmarkStart w:colFirst="0" w:colLast="0" w:name="_nh9uhxn4wwhw" w:id="18"/>
      <w:bookmarkEnd w:id="18"/>
      <w:r w:rsidDel="00000000" w:rsidR="00000000" w:rsidRPr="00000000">
        <w:rPr>
          <w:rtl w:val="0"/>
        </w:rPr>
        <w:t xml:space="preserve">Server Chat System Logical Diagram</w:t>
      </w:r>
    </w:p>
    <w:p w:rsidR="00000000" w:rsidDel="00000000" w:rsidP="00000000" w:rsidRDefault="00000000" w:rsidRPr="00000000" w14:paraId="00000076">
      <w:pPr>
        <w:rPr/>
      </w:pPr>
      <w:r w:rsidDel="00000000" w:rsidR="00000000" w:rsidRPr="00000000">
        <w:rPr/>
        <w:drawing>
          <wp:inline distB="114300" distT="114300" distL="114300" distR="114300">
            <wp:extent cx="3626644" cy="7253288"/>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26644" cy="7253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ajyrn64spt8s" w:id="19"/>
      <w:bookmarkEnd w:id="19"/>
      <w:r w:rsidDel="00000000" w:rsidR="00000000" w:rsidRPr="00000000">
        <w:rPr>
          <w:rtl w:val="0"/>
        </w:rPr>
        <w:t xml:space="preserve">Voice Chat System Logical Diagram</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2577638" cy="7624763"/>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577638"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pPr>
      <w:bookmarkStart w:colFirst="0" w:colLast="0" w:name="_4b52q4nnu3pm" w:id="20"/>
      <w:bookmarkEnd w:id="20"/>
      <w:r w:rsidDel="00000000" w:rsidR="00000000" w:rsidRPr="00000000">
        <w:rPr>
          <w:rtl w:val="0"/>
        </w:rPr>
        <w:t xml:space="preserve">Server Whiteboard Edit System Logical Diagram</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4471988" cy="7712558"/>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71988" cy="77125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pStyle w:val="Heading1"/>
        <w:spacing w:line="480" w:lineRule="auto"/>
        <w:rPr>
          <w:vertAlign w:val="baseline"/>
        </w:rPr>
      </w:pPr>
      <w:bookmarkStart w:colFirst="0" w:colLast="0" w:name="_3dy6vkm" w:id="21"/>
      <w:bookmarkEnd w:id="21"/>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7E">
      <w:pPr>
        <w:spacing w:before="120" w:line="360" w:lineRule="auto"/>
        <w:rPr/>
      </w:pPr>
      <w:r w:rsidDel="00000000" w:rsidR="00000000" w:rsidRPr="00000000">
        <w:rPr>
          <w:rtl w:val="0"/>
        </w:rPr>
        <w:t xml:space="preserve">A</w:t>
      </w:r>
      <w:r w:rsidDel="00000000" w:rsidR="00000000" w:rsidRPr="00000000">
        <w:rPr>
          <w:rtl w:val="0"/>
        </w:rPr>
        <w:t xml:space="preserve"> sitemap and user interface design diagram for each user interface screen in the application.</w:t>
      </w:r>
    </w:p>
    <w:p w:rsidR="00000000" w:rsidDel="00000000" w:rsidP="00000000" w:rsidRDefault="00000000" w:rsidRPr="00000000" w14:paraId="0000007F">
      <w:pPr>
        <w:pStyle w:val="Heading2"/>
        <w:spacing w:before="120" w:line="360" w:lineRule="auto"/>
        <w:rPr/>
      </w:pPr>
      <w:bookmarkStart w:colFirst="0" w:colLast="0" w:name="_3xme0phizbe" w:id="22"/>
      <w:bookmarkEnd w:id="22"/>
      <w:r w:rsidDel="00000000" w:rsidR="00000000" w:rsidRPr="00000000">
        <w:rPr>
          <w:rtl w:val="0"/>
        </w:rPr>
        <w:t xml:space="preserve">Site Map</w:t>
      </w:r>
    </w:p>
    <w:p w:rsidR="00000000" w:rsidDel="00000000" w:rsidP="00000000" w:rsidRDefault="00000000" w:rsidRPr="00000000" w14:paraId="00000080">
      <w:pPr>
        <w:spacing w:line="360" w:lineRule="auto"/>
        <w:rPr/>
      </w:pPr>
      <w:r w:rsidDel="00000000" w:rsidR="00000000" w:rsidRPr="00000000">
        <w:rPr>
          <w:rtl w:val="0"/>
        </w:rPr>
        <w:t xml:space="preserve">I’ve included a basic site map diagram, which only includes the individual pages a user may navigate through, and how they connect to each other, culminating in the rendered World game scene.</w:t>
      </w:r>
    </w:p>
    <w:p w:rsidR="00000000" w:rsidDel="00000000" w:rsidP="00000000" w:rsidRDefault="00000000" w:rsidRPr="00000000" w14:paraId="00000081">
      <w:pPr>
        <w:rPr/>
      </w:pPr>
      <w:r w:rsidDel="00000000" w:rsidR="00000000" w:rsidRPr="00000000">
        <w:rPr/>
        <w:drawing>
          <wp:inline distB="114300" distT="114300" distL="114300" distR="114300">
            <wp:extent cx="4424986" cy="6119813"/>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24986"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spacing w:line="360" w:lineRule="auto"/>
        <w:rPr>
          <w:b w:val="1"/>
        </w:rPr>
      </w:pPr>
      <w:bookmarkStart w:colFirst="0" w:colLast="0" w:name="_xcedguyh7pgi" w:id="23"/>
      <w:bookmarkEnd w:id="23"/>
      <w:r w:rsidDel="00000000" w:rsidR="00000000" w:rsidRPr="00000000">
        <w:rPr>
          <w:rtl w:val="0"/>
        </w:rPr>
        <w:t xml:space="preserve">Page Wireframes</w:t>
      </w:r>
      <w:r w:rsidDel="00000000" w:rsidR="00000000" w:rsidRPr="00000000">
        <w:rPr>
          <w:rtl w:val="0"/>
        </w:rPr>
      </w:r>
    </w:p>
    <w:p w:rsidR="00000000" w:rsidDel="00000000" w:rsidP="00000000" w:rsidRDefault="00000000" w:rsidRPr="00000000" w14:paraId="00000083">
      <w:pPr>
        <w:pStyle w:val="Heading3"/>
        <w:spacing w:line="360" w:lineRule="auto"/>
        <w:rPr>
          <w:i w:val="1"/>
        </w:rPr>
      </w:pPr>
      <w:bookmarkStart w:colFirst="0" w:colLast="0" w:name="_vryvukz7l075" w:id="24"/>
      <w:bookmarkEnd w:id="24"/>
      <w:r w:rsidDel="00000000" w:rsidR="00000000" w:rsidRPr="00000000">
        <w:rPr>
          <w:i w:val="1"/>
          <w:rtl w:val="0"/>
        </w:rPr>
        <w:t xml:space="preserve">Home page:</w:t>
      </w:r>
    </w:p>
    <w:p w:rsidR="00000000" w:rsidDel="00000000" w:rsidP="00000000" w:rsidRDefault="00000000" w:rsidRPr="00000000" w14:paraId="00000084">
      <w:pPr>
        <w:spacing w:line="360" w:lineRule="auto"/>
        <w:rPr/>
      </w:pPr>
      <w:r w:rsidDel="00000000" w:rsidR="00000000" w:rsidRPr="00000000">
        <w:rPr/>
        <w:drawing>
          <wp:inline distB="114300" distT="114300" distL="114300" distR="114300">
            <wp:extent cx="5943600" cy="53848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pStyle w:val="Heading3"/>
        <w:spacing w:line="360" w:lineRule="auto"/>
        <w:rPr>
          <w:i w:val="1"/>
        </w:rPr>
      </w:pPr>
      <w:bookmarkStart w:colFirst="0" w:colLast="0" w:name="_yjqfwm9ywcph" w:id="25"/>
      <w:bookmarkEnd w:id="25"/>
      <w:r w:rsidDel="00000000" w:rsidR="00000000" w:rsidRPr="00000000">
        <w:rPr>
          <w:i w:val="1"/>
          <w:rtl w:val="0"/>
        </w:rPr>
        <w:t xml:space="preserve">Login Page:</w:t>
      </w:r>
    </w:p>
    <w:p w:rsidR="00000000" w:rsidDel="00000000" w:rsidP="00000000" w:rsidRDefault="00000000" w:rsidRPr="00000000" w14:paraId="0000008D">
      <w:pPr>
        <w:spacing w:line="360" w:lineRule="auto"/>
        <w:rPr/>
      </w:pPr>
      <w:r w:rsidDel="00000000" w:rsidR="00000000" w:rsidRPr="00000000">
        <w:rPr/>
        <w:drawing>
          <wp:inline distB="114300" distT="114300" distL="114300" distR="114300">
            <wp:extent cx="5943600" cy="538480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pStyle w:val="Heading3"/>
        <w:spacing w:line="360" w:lineRule="auto"/>
        <w:rPr>
          <w:i w:val="1"/>
        </w:rPr>
      </w:pPr>
      <w:bookmarkStart w:colFirst="0" w:colLast="0" w:name="_73lmb3lq22ii" w:id="26"/>
      <w:bookmarkEnd w:id="26"/>
      <w:r w:rsidDel="00000000" w:rsidR="00000000" w:rsidRPr="00000000">
        <w:rPr>
          <w:i w:val="1"/>
          <w:rtl w:val="0"/>
        </w:rPr>
        <w:t xml:space="preserve">World Select:</w:t>
      </w:r>
    </w:p>
    <w:p w:rsidR="00000000" w:rsidDel="00000000" w:rsidP="00000000" w:rsidRDefault="00000000" w:rsidRPr="00000000" w14:paraId="00000098">
      <w:pPr>
        <w:rPr/>
      </w:pPr>
      <w:r w:rsidDel="00000000" w:rsidR="00000000" w:rsidRPr="00000000">
        <w:rPr/>
        <w:drawing>
          <wp:inline distB="114300" distT="114300" distL="114300" distR="114300">
            <wp:extent cx="5943600" cy="53848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i w:val="1"/>
        </w:rPr>
      </w:pPr>
      <w:bookmarkStart w:colFirst="0" w:colLast="0" w:name="_sfcsxo3tbj3z" w:id="27"/>
      <w:bookmarkEnd w:id="27"/>
      <w:r w:rsidDel="00000000" w:rsidR="00000000" w:rsidRPr="00000000">
        <w:rPr>
          <w:i w:val="1"/>
          <w:rtl w:val="0"/>
        </w:rPr>
        <w:t xml:space="preserve">Create World: </w:t>
      </w:r>
    </w:p>
    <w:p w:rsidR="00000000" w:rsidDel="00000000" w:rsidP="00000000" w:rsidRDefault="00000000" w:rsidRPr="00000000" w14:paraId="000000A7">
      <w:pPr>
        <w:rPr/>
      </w:pPr>
      <w:r w:rsidDel="00000000" w:rsidR="00000000" w:rsidRPr="00000000">
        <w:rPr/>
        <w:drawing>
          <wp:inline distB="114300" distT="114300" distL="114300" distR="114300">
            <wp:extent cx="5943600" cy="53848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i w:val="1"/>
        </w:rPr>
      </w:pPr>
      <w:bookmarkStart w:colFirst="0" w:colLast="0" w:name="_eb49pnag51ak" w:id="28"/>
      <w:bookmarkEnd w:id="28"/>
      <w:r w:rsidDel="00000000" w:rsidR="00000000" w:rsidRPr="00000000">
        <w:rPr>
          <w:i w:val="1"/>
          <w:rtl w:val="0"/>
        </w:rPr>
        <w:t xml:space="preserve">Avatar Select:</w:t>
      </w:r>
    </w:p>
    <w:p w:rsidR="00000000" w:rsidDel="00000000" w:rsidP="00000000" w:rsidRDefault="00000000" w:rsidRPr="00000000" w14:paraId="000000A9">
      <w:pPr>
        <w:rPr/>
      </w:pPr>
      <w:r w:rsidDel="00000000" w:rsidR="00000000" w:rsidRPr="00000000">
        <w:rPr/>
        <w:drawing>
          <wp:inline distB="114300" distT="114300" distL="114300" distR="114300">
            <wp:extent cx="5943600" cy="53848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rPr/>
      </w:pPr>
      <w:bookmarkStart w:colFirst="0" w:colLast="0" w:name="_slh1we4bryci" w:id="29"/>
      <w:bookmarkEnd w:id="29"/>
      <w:r w:rsidDel="00000000" w:rsidR="00000000" w:rsidRPr="00000000">
        <w:rPr>
          <w:rtl w:val="0"/>
        </w:rPr>
      </w:r>
    </w:p>
    <w:p w:rsidR="00000000" w:rsidDel="00000000" w:rsidP="00000000" w:rsidRDefault="00000000" w:rsidRPr="00000000" w14:paraId="000000AB">
      <w:pPr>
        <w:pStyle w:val="Heading3"/>
        <w:rPr/>
      </w:pPr>
      <w:bookmarkStart w:colFirst="0" w:colLast="0" w:name="_r1wvyzerzek6" w:id="30"/>
      <w:bookmarkEnd w:id="30"/>
      <w:r w:rsidDel="00000000" w:rsidR="00000000" w:rsidRPr="00000000">
        <w:rPr>
          <w:rtl w:val="0"/>
        </w:rPr>
      </w:r>
    </w:p>
    <w:p w:rsidR="00000000" w:rsidDel="00000000" w:rsidP="00000000" w:rsidRDefault="00000000" w:rsidRPr="00000000" w14:paraId="000000AC">
      <w:pPr>
        <w:pStyle w:val="Heading3"/>
        <w:rPr/>
      </w:pPr>
      <w:bookmarkStart w:colFirst="0" w:colLast="0" w:name="_pk5a6wvq93pl" w:id="31"/>
      <w:bookmarkEnd w:id="31"/>
      <w:r w:rsidDel="00000000" w:rsidR="00000000" w:rsidRPr="00000000">
        <w:rPr>
          <w:rtl w:val="0"/>
        </w:rPr>
      </w:r>
    </w:p>
    <w:p w:rsidR="00000000" w:rsidDel="00000000" w:rsidP="00000000" w:rsidRDefault="00000000" w:rsidRPr="00000000" w14:paraId="000000AD">
      <w:pPr>
        <w:pStyle w:val="Heading3"/>
        <w:rPr/>
      </w:pPr>
      <w:bookmarkStart w:colFirst="0" w:colLast="0" w:name="_21b9nfgtoxyr" w:id="32"/>
      <w:bookmarkEnd w:id="32"/>
      <w:r w:rsidDel="00000000" w:rsidR="00000000" w:rsidRPr="00000000">
        <w:rPr>
          <w:rtl w:val="0"/>
        </w:rPr>
      </w:r>
    </w:p>
    <w:p w:rsidR="00000000" w:rsidDel="00000000" w:rsidP="00000000" w:rsidRDefault="00000000" w:rsidRPr="00000000" w14:paraId="000000AE">
      <w:pPr>
        <w:pStyle w:val="Heading3"/>
        <w:rPr/>
      </w:pPr>
      <w:bookmarkStart w:colFirst="0" w:colLast="0" w:name="_30wbxxlni6td" w:id="33"/>
      <w:bookmarkEnd w:id="33"/>
      <w:r w:rsidDel="00000000" w:rsidR="00000000" w:rsidRPr="00000000">
        <w:rPr>
          <w:rtl w:val="0"/>
        </w:rPr>
      </w:r>
    </w:p>
    <w:p w:rsidR="00000000" w:rsidDel="00000000" w:rsidP="00000000" w:rsidRDefault="00000000" w:rsidRPr="00000000" w14:paraId="000000AF">
      <w:pPr>
        <w:pStyle w:val="Heading3"/>
        <w:rPr/>
      </w:pPr>
      <w:bookmarkStart w:colFirst="0" w:colLast="0" w:name="_t9gmbzwvpj4q" w:id="34"/>
      <w:bookmarkEnd w:id="34"/>
      <w:r w:rsidDel="00000000" w:rsidR="00000000" w:rsidRPr="00000000">
        <w:rPr>
          <w:rtl w:val="0"/>
        </w:rPr>
      </w:r>
    </w:p>
    <w:p w:rsidR="00000000" w:rsidDel="00000000" w:rsidP="00000000" w:rsidRDefault="00000000" w:rsidRPr="00000000" w14:paraId="000000B0">
      <w:pPr>
        <w:pStyle w:val="Heading3"/>
        <w:rPr>
          <w:i w:val="1"/>
        </w:rPr>
      </w:pPr>
      <w:bookmarkStart w:colFirst="0" w:colLast="0" w:name="_mvhktps8j6hu" w:id="35"/>
      <w:bookmarkEnd w:id="35"/>
      <w:r w:rsidDel="00000000" w:rsidR="00000000" w:rsidRPr="00000000">
        <w:rPr>
          <w:i w:val="1"/>
          <w:rtl w:val="0"/>
        </w:rPr>
        <w:t xml:space="preserve">World Map:</w:t>
      </w:r>
    </w:p>
    <w:p w:rsidR="00000000" w:rsidDel="00000000" w:rsidP="00000000" w:rsidRDefault="00000000" w:rsidRPr="00000000" w14:paraId="000000B1">
      <w:pPr>
        <w:spacing w:line="360" w:lineRule="auto"/>
        <w:rPr/>
      </w:pPr>
      <w:r w:rsidDel="00000000" w:rsidR="00000000" w:rsidRPr="00000000">
        <w:rPr>
          <w:rtl w:val="0"/>
        </w:rPr>
        <w:t xml:space="preserve">The World Map is an approximation of where the different UI elements will appear in the main app view. Ideally, the user avatars on the left will be highlighted when that user is speaking over the voice chat.</w:t>
      </w:r>
    </w:p>
    <w:p w:rsidR="00000000" w:rsidDel="00000000" w:rsidP="00000000" w:rsidRDefault="00000000" w:rsidRPr="00000000" w14:paraId="000000B2">
      <w:pPr>
        <w:rPr/>
      </w:pPr>
      <w:r w:rsidDel="00000000" w:rsidR="00000000" w:rsidRPr="00000000">
        <w:rPr/>
        <w:drawing>
          <wp:inline distB="114300" distT="114300" distL="114300" distR="114300">
            <wp:extent cx="5943600" cy="5384800"/>
            <wp:effectExtent b="0" l="0" r="0" t="0"/>
            <wp:docPr id="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rPr>
          <w:i w:val="1"/>
        </w:rPr>
      </w:pPr>
      <w:bookmarkStart w:colFirst="0" w:colLast="0" w:name="_nnxxy0p6950x" w:id="36"/>
      <w:bookmarkEnd w:id="36"/>
      <w:r w:rsidDel="00000000" w:rsidR="00000000" w:rsidRPr="00000000">
        <w:rPr>
          <w:i w:val="1"/>
          <w:rtl w:val="0"/>
        </w:rPr>
        <w:t xml:space="preserve">World Whiteboard:</w:t>
      </w:r>
    </w:p>
    <w:p w:rsidR="00000000" w:rsidDel="00000000" w:rsidP="00000000" w:rsidRDefault="00000000" w:rsidRPr="00000000" w14:paraId="000000B4">
      <w:pPr>
        <w:rPr/>
      </w:pPr>
      <w:r w:rsidDel="00000000" w:rsidR="00000000" w:rsidRPr="00000000">
        <w:rPr/>
        <w:drawing>
          <wp:inline distB="114300" distT="114300" distL="114300" distR="114300">
            <wp:extent cx="5943600" cy="53848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b w:val="1"/>
        </w:rPr>
      </w:pPr>
      <w:bookmarkStart w:colFirst="0" w:colLast="0" w:name="_12qbevqok51v" w:id="37"/>
      <w:bookmarkEnd w:id="37"/>
      <w:r w:rsidDel="00000000" w:rsidR="00000000" w:rsidRPr="00000000">
        <w:rPr>
          <w:b w:val="1"/>
          <w:rtl w:val="0"/>
        </w:rPr>
        <w:t xml:space="preserve">SECURITY</w:t>
      </w:r>
    </w:p>
    <w:p w:rsidR="00000000" w:rsidDel="00000000" w:rsidP="00000000" w:rsidRDefault="00000000" w:rsidRPr="00000000" w14:paraId="000000B7">
      <w:pPr>
        <w:pStyle w:val="Heading2"/>
        <w:spacing w:line="360" w:lineRule="auto"/>
        <w:jc w:val="left"/>
        <w:rPr/>
      </w:pPr>
      <w:bookmarkStart w:colFirst="0" w:colLast="0" w:name="_960yfjy5gepd" w:id="38"/>
      <w:bookmarkEnd w:id="38"/>
      <w:r w:rsidDel="00000000" w:rsidR="00000000" w:rsidRPr="00000000">
        <w:rPr>
          <w:rtl w:val="0"/>
        </w:rPr>
        <w:t xml:space="preserve">User Roles</w:t>
      </w:r>
    </w:p>
    <w:p w:rsidR="00000000" w:rsidDel="00000000" w:rsidP="00000000" w:rsidRDefault="00000000" w:rsidRPr="00000000" w14:paraId="000000B8">
      <w:pPr>
        <w:spacing w:line="360" w:lineRule="auto"/>
        <w:ind w:firstLine="720"/>
        <w:rPr/>
      </w:pPr>
      <w:r w:rsidDel="00000000" w:rsidR="00000000" w:rsidRPr="00000000">
        <w:rPr>
          <w:rtl w:val="0"/>
        </w:rPr>
        <w:t xml:space="preserve">The application has just two distinct roles which users will embody. Each World can only have one World Owner. They have full administrative editing capabilities for the World object, including for full deletion. A World Attendee is anyone who’s joined the World, besides the World Owner. Logically, a World Owner has the same permission schema as a World attendee, but with a few extra permissions.</w:t>
      </w:r>
    </w:p>
    <w:p w:rsidR="00000000" w:rsidDel="00000000" w:rsidP="00000000" w:rsidRDefault="00000000" w:rsidRPr="00000000" w14:paraId="000000B9">
      <w:pPr>
        <w:spacing w:line="360" w:lineRule="auto"/>
        <w:ind w:firstLine="720"/>
        <w:rPr/>
      </w:pPr>
      <w:r w:rsidDel="00000000" w:rsidR="00000000" w:rsidRPr="00000000">
        <w:rPr>
          <w:rtl w:val="0"/>
        </w:rPr>
        <w:t xml:space="preserve">In a more full-fledged application, a world owner might be able to appoint moderators, or administrative users with elevated permissions. In this scenario, if a World Owner wants to “kick” any users from the current World, they’d either have to set a World password or just create a new World space with the remaining World Attendees.</w:t>
      </w:r>
      <w:r w:rsidDel="00000000" w:rsidR="00000000" w:rsidRPr="00000000">
        <w:rPr>
          <w:rtl w:val="0"/>
        </w:rPr>
      </w:r>
    </w:p>
    <w:p w:rsidR="00000000" w:rsidDel="00000000" w:rsidP="00000000" w:rsidRDefault="00000000" w:rsidRPr="00000000" w14:paraId="000000BA">
      <w:pPr>
        <w:pStyle w:val="Heading2"/>
        <w:spacing w:line="360" w:lineRule="auto"/>
        <w:jc w:val="left"/>
        <w:rPr>
          <w:rFonts w:ascii="Times New Roman" w:cs="Times New Roman" w:eastAsia="Times New Roman" w:hAnsi="Times New Roman"/>
          <w:sz w:val="22"/>
          <w:szCs w:val="22"/>
        </w:rPr>
      </w:pPr>
      <w:bookmarkStart w:colFirst="0" w:colLast="0" w:name="_wq8cdf4yn9ok" w:id="39"/>
      <w:bookmarkEnd w:id="39"/>
      <w:r w:rsidDel="00000000" w:rsidR="00000000" w:rsidRPr="00000000">
        <w:rPr>
          <w:rFonts w:ascii="Times New Roman" w:cs="Times New Roman" w:eastAsia="Times New Roman" w:hAnsi="Times New Roman"/>
          <w:sz w:val="22"/>
          <w:szCs w:val="22"/>
        </w:rPr>
        <w:drawing>
          <wp:inline distB="114300" distT="114300" distL="114300" distR="114300">
            <wp:extent cx="6167438" cy="4149003"/>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67438" cy="414900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t xml:space="preserve">An initial diagram illustrates the roles’ layered design a bit more visually:</w:t>
      </w:r>
    </w:p>
    <w:p w:rsidR="00000000" w:rsidDel="00000000" w:rsidP="00000000" w:rsidRDefault="00000000" w:rsidRPr="00000000" w14:paraId="000000BC">
      <w:pPr>
        <w:pStyle w:val="Heading2"/>
        <w:spacing w:line="360" w:lineRule="auto"/>
        <w:jc w:val="left"/>
        <w:rPr>
          <w:rFonts w:ascii="Times New Roman" w:cs="Times New Roman" w:eastAsia="Times New Roman" w:hAnsi="Times New Roman"/>
          <w:sz w:val="22"/>
          <w:szCs w:val="22"/>
        </w:rPr>
      </w:pPr>
      <w:bookmarkStart w:colFirst="0" w:colLast="0" w:name="_6dcyd0xlk1xv" w:id="40"/>
      <w:bookmarkEnd w:id="40"/>
      <w:r w:rsidDel="00000000" w:rsidR="00000000" w:rsidRPr="00000000">
        <w:rPr>
          <w:rFonts w:ascii="Times New Roman" w:cs="Times New Roman" w:eastAsia="Times New Roman" w:hAnsi="Times New Roman"/>
          <w:sz w:val="22"/>
          <w:szCs w:val="22"/>
        </w:rPr>
        <w:drawing>
          <wp:inline distB="114300" distT="114300" distL="114300" distR="114300">
            <wp:extent cx="5943600" cy="56388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563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E">
      <w:pPr>
        <w:pStyle w:val="Heading1"/>
        <w:spacing w:line="480" w:lineRule="auto"/>
        <w:rPr>
          <w:vertAlign w:val="baseline"/>
        </w:rPr>
      </w:pPr>
      <w:bookmarkStart w:colFirst="0" w:colLast="0" w:name="_1t3h5sf" w:id="41"/>
      <w:bookmarkEnd w:id="41"/>
      <w:r w:rsidDel="00000000" w:rsidR="00000000" w:rsidRPr="00000000">
        <w:rPr>
          <w:rtl w:val="0"/>
        </w:rPr>
        <w:t xml:space="preserve">REPORTS DESIGN</w:t>
      </w:r>
      <w:r w:rsidDel="00000000" w:rsidR="00000000" w:rsidRPr="00000000">
        <w:rPr>
          <w:rtl w:val="0"/>
        </w:rPr>
      </w:r>
    </w:p>
    <w:p w:rsidR="00000000" w:rsidDel="00000000" w:rsidP="00000000" w:rsidRDefault="00000000" w:rsidRPr="00000000" w14:paraId="000000BF">
      <w:pPr>
        <w:spacing w:before="120" w:line="360" w:lineRule="auto"/>
        <w:rPr/>
      </w:pPr>
      <w:r w:rsidDel="00000000" w:rsidR="00000000" w:rsidRPr="00000000">
        <w:rPr>
          <w:rtl w:val="0"/>
        </w:rPr>
        <w:t xml:space="preserve">This application will not produce any externally-accessible reports. The only data generated by users which might be applicable for reporting would be a log of the World messaging feature. There are no plans to allow message exports, however. </w:t>
      </w:r>
      <w:r w:rsidDel="00000000" w:rsidR="00000000" w:rsidRPr="00000000">
        <w:rPr>
          <w:rtl w:val="0"/>
        </w:rPr>
      </w:r>
    </w:p>
    <w:p w:rsidR="00000000" w:rsidDel="00000000" w:rsidP="00000000" w:rsidRDefault="00000000" w:rsidRPr="00000000" w14:paraId="000000C0">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sectPr>
      <w:headerReference r:id="rId29" w:type="first"/>
      <w:footerReference r:id="rId30" w:type="default"/>
      <w:footerReference r:id="rId31"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2020.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83485" cy="554990"/>
          <wp:effectExtent b="0" l="0" r="0" t="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483485" cy="55499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b w:val="1"/>
    </w:rPr>
  </w:style>
  <w:style w:type="paragraph" w:styleId="Heading2">
    <w:name w:val="heading 2"/>
    <w:basedOn w:val="Normal"/>
    <w:next w:val="Normal"/>
    <w:pPr>
      <w:keepNext w:val="1"/>
      <w:keepLines w:val="1"/>
      <w:spacing w:before="120" w:lineRule="auto"/>
    </w:pPr>
    <w:rPr>
      <w:b w:val="1"/>
    </w:rPr>
  </w:style>
  <w:style w:type="paragraph" w:styleId="Heading3">
    <w:name w:val="heading 3"/>
    <w:basedOn w:val="Normal"/>
    <w:next w:val="Normal"/>
    <w:pPr>
      <w:keepNext w:val="1"/>
      <w:keepLines w:val="1"/>
      <w:spacing w:line="360" w:lineRule="auto"/>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webrtcHacks/adapter" TargetMode="Externa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pmnd.rs/react-three-fiber/getting-started/introduction" TargetMode="External"/><Relationship Id="rId29" Type="http://schemas.openxmlformats.org/officeDocument/2006/relationships/header" Target="header1.xml"/><Relationship Id="rId7" Type="http://schemas.openxmlformats.org/officeDocument/2006/relationships/hyperlink" Target="https://docs.colyseus.io/colyseus/" TargetMode="External"/><Relationship Id="rId8" Type="http://schemas.openxmlformats.org/officeDocument/2006/relationships/hyperlink" Target="https://react.dev/"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github.com/" TargetMode="External"/><Relationship Id="rId10" Type="http://schemas.openxmlformats.org/officeDocument/2006/relationships/hyperlink" Target="https://github.com/peers/peerjs" TargetMode="External"/><Relationship Id="rId13" Type="http://schemas.openxmlformats.org/officeDocument/2006/relationships/hyperlink" Target="https://developers.google.com/identity/gsi/web/guides/overview" TargetMode="External"/><Relationship Id="rId12" Type="http://schemas.openxmlformats.org/officeDocument/2006/relationships/hyperlink" Target="https://www.mysql.com/" TargetMode="External"/><Relationship Id="rId15" Type="http://schemas.openxmlformats.org/officeDocument/2006/relationships/image" Target="media/image14.png"/><Relationship Id="rId14" Type="http://schemas.openxmlformats.org/officeDocument/2006/relationships/hyperlink" Target="https://cloud.google.com/appengine/docs/standard/nodejs/building-app/deploying-web-service" TargetMode="External"/><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