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圖面管理辦法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新增4.3.8、4.3.9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88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2021/03/15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更新4.3、 4.2、 4.4.1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pp01-033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更新4.3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1.目的：確保本公司之產品皆依正確的圖面設計及製作，並確保圖面易於調閱、使用及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管理。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2.適用範圍：客戶/供應商及本公司自製圖面之領取與作廢、銷毀，均依本程序規定辦理。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3.定義：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3.1協力廠圖面：協力廠提供之圖面。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5cl229dvmw8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3.2自製圖面：本公司自製之工程圖，或由原廠圖面加以修正而成的新圖。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3.3客戶提供圖面：由客戶所提供之圖面。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4.作業說明：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4.1圖面之製作：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「自製圖面」可由業務單位、廠務單位，視需求進行圖面之製作或修改。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本公司依「原廠圖面」視產品加工之需求加以修正。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4.2圖面之審查：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所有圖面由廠務單位判斷是否符合需要可行，審核後若可行則交由文件負責人賦予圖號和圖名，並將通過審核之圖面資訊完整的紀錄於「產品結構設定(資訊系統)」。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4.3 圖面編碼原則：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適用範圍：通用物料、車輛專屬物料、委外物料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圖面編碼通則：固定9碼。 英文規定大寫字母 , 避免使用英文字母的『I』、『O』。不使用或不分類時 , 補上數字『0』。流水碼為數字。版本碼為數字。備用碼若無須補零。</w:t>
      </w:r>
    </w:p>
    <w:tbl>
      <w:tblPr>
        <w:tblStyle w:val="Table4"/>
        <w:tblW w:w="10343.0" w:type="dxa"/>
        <w:jc w:val="left"/>
        <w:tblInd w:w="5.0" w:type="dxa"/>
        <w:tblLayout w:type="fixed"/>
        <w:tblLook w:val="0000"/>
      </w:tblPr>
      <w:tblGrid>
        <w:gridCol w:w="1129"/>
        <w:gridCol w:w="1524"/>
        <w:gridCol w:w="1134"/>
        <w:gridCol w:w="992"/>
        <w:gridCol w:w="1134"/>
        <w:gridCol w:w="1134"/>
        <w:gridCol w:w="1453"/>
        <w:gridCol w:w="426"/>
        <w:gridCol w:w="425"/>
        <w:gridCol w:w="992"/>
        <w:tblGridChange w:id="0">
          <w:tblGrid>
            <w:gridCol w:w="1129"/>
            <w:gridCol w:w="1524"/>
            <w:gridCol w:w="1134"/>
            <w:gridCol w:w="992"/>
            <w:gridCol w:w="1134"/>
            <w:gridCol w:w="1134"/>
            <w:gridCol w:w="1453"/>
            <w:gridCol w:w="426"/>
            <w:gridCol w:w="425"/>
            <w:gridCol w:w="99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位碼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適用範圍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大分類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(使用數字 0…9, 英文字母Y)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小分類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&lt;備用&gt;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流水碼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版本碼</w:t>
            </w:r>
          </w:p>
        </w:tc>
      </w:tr>
      <w:tr>
        <w:trPr>
          <w:cantSplit w:val="1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車輛專屬物料_成品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產品別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(使用英文字母 A…U)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車型</w:t>
              <w:br w:type="textWrapping"/>
              <w:t xml:space="preserve">(流水碼)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改款版本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顏色</w:t>
              <w:br w:type="textWrapping"/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(使用除V,Z,Y外的字母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&lt;備用&gt;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流水碼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版本碼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車輛專屬物料_材料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大分類</w:t>
              <w:br w:type="textWrapping"/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(使用數字0…9 /字母Y,V,Z)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小分類</w:t>
              <w:br w:type="textWrapping"/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(與通用料相同)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流水碼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版本碼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委外物料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大分類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(使用英文字母 V…X)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小分類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材質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&lt;備用&gt;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流水碼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版本碼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4.3.1 通用物料位碼第1..9碼說明，如表所示。 通用物料係指常規品,非自行設計款。第1碼為大分類，使用數字開頭『0…9』,及英文字母開頭『Y』之物料。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</w:p>
    <w:tbl>
      <w:tblPr>
        <w:tblStyle w:val="Table5"/>
        <w:tblW w:w="8354.0" w:type="dxa"/>
        <w:jc w:val="left"/>
        <w:tblInd w:w="1210.0" w:type="dxa"/>
        <w:tblLayout w:type="fixed"/>
        <w:tblLook w:val="0000"/>
      </w:tblPr>
      <w:tblGrid>
        <w:gridCol w:w="699"/>
        <w:gridCol w:w="825"/>
        <w:gridCol w:w="593"/>
        <w:gridCol w:w="2740"/>
        <w:gridCol w:w="1229"/>
        <w:gridCol w:w="1134"/>
        <w:gridCol w:w="1134"/>
        <w:tblGridChange w:id="0">
          <w:tblGrid>
            <w:gridCol w:w="699"/>
            <w:gridCol w:w="825"/>
            <w:gridCol w:w="593"/>
            <w:gridCol w:w="2740"/>
            <w:gridCol w:w="1229"/>
            <w:gridCol w:w="1134"/>
            <w:gridCol w:w="1134"/>
          </w:tblGrid>
        </w:tblGridChange>
      </w:tblGrid>
      <w:tr>
        <w:trPr>
          <w:cantSplit w:val="0"/>
          <w:trHeight w:val="615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第1碼</w:t>
              <w:br w:type="textWrapping"/>
              <w:t xml:space="preserve">( 大分類)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第2碼</w:t>
              <w:br w:type="textWrapping"/>
              <w:t xml:space="preserve">(小分類)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第3-5碼</w:t>
              <w:br w:type="textWrapping"/>
              <w:t xml:space="preserve">&lt;備用&gt;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第6-8碼</w:t>
              <w:br w:type="textWrapping"/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第9碼</w:t>
              <w:br w:type="textWrapping"/>
              <w:t xml:space="preserve">(版本)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其他類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</w:t>
              <w:br w:type="textWrapping"/>
              <w:t xml:space="preserve">不足再使用字母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先使用數字1開始</w:t>
              <w:br w:type="textWrapping"/>
              <w:t xml:space="preserve">不足再使用字母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工具用品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辦公用品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工具類耗材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醫藥用品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模型車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輔具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道具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無障礙設備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五金類 (金屬)</w:t>
              <w:br w:type="textWrapping"/>
              <w:t xml:space="preserve"> EX: 螺帽,把手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把手/扶手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彈簧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鉸鍊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螺絲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螺帽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墊片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鎖頭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培林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鋼索/滾輪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拉釘/拉帽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接頭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管用-車牙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水閥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拉勾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錶頭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軌道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門扣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電料類(與電有關)</w:t>
              <w:br w:type="textWrapping"/>
              <w:t xml:space="preserve"> EX: 蜂鳴器,LED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LED燈/警示燈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電子零件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線材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馬達類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開關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溫控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定時器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電纜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控制器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耗材類</w:t>
              <w:br w:type="textWrapping"/>
              <w:t xml:space="preserve"> EX: 貼紙,整捲物料(地墊)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貼紙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地墊/膠墊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常態原廠物料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非常態原廠物料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椅套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地毯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車內天篷/窗簾/避光墊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管類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防鏽處理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冷媒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警示用品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防護/防撞用品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車用配件類 (金額高)</w:t>
              <w:br w:type="textWrapping"/>
              <w:t xml:space="preserve"> EX: 電動側踏板, GPS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側踏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BRAUN升降機(零件)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座椅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轉向椅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行車紀錄器/抬頭顯示器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倒車雷達/倒車顯影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晴雨窗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計程錶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列表機/刷卡機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胎壓偵測器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電動尾門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滅火器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緩衝器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擊破器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斜坡板組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BRAUN升降機(整機)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非BRAUN升降機(含配件)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加熱器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調節器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臭氧機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包材類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束帶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PE膜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袋子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塑化工類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塑料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膠料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油脂類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粘著劑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清潔劑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複合材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板金件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角鋼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扁條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支架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圓管/圓柱/棒材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鋁擠型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鐵板/鋼板/鋁板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複合材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車銑件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環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銷/棒材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非圓材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輪椅固定帶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人身安全帶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第三點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止滑牽引器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原廠車輛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無顏色區分(乾燥機)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白(White)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銀(Sliver)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灰(Gray)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黑(Black)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4.3.2 車輛專屬物料_成品位碼第1..9碼說明，如表所示。車輛專屬物料_成品係指車輛專屬成品物件。第1碼為產品別，使用英文字母開頭『A…U』之物料。第5碼為車輛顏色碼，並額外增設英文字母『V,Z』為特殊用途，『V』代表半成品(廠內)，『Z』半成品(委外)。</w:t>
      </w:r>
    </w:p>
    <w:tbl>
      <w:tblPr>
        <w:tblStyle w:val="Table6"/>
        <w:tblW w:w="10499.0" w:type="dxa"/>
        <w:jc w:val="left"/>
        <w:tblInd w:w="5.0" w:type="dxa"/>
        <w:tblLayout w:type="fixed"/>
        <w:tblLook w:val="0000"/>
      </w:tblPr>
      <w:tblGrid>
        <w:gridCol w:w="536"/>
        <w:gridCol w:w="1736"/>
        <w:gridCol w:w="536"/>
        <w:gridCol w:w="1650"/>
        <w:gridCol w:w="536"/>
        <w:gridCol w:w="736"/>
        <w:gridCol w:w="536"/>
        <w:gridCol w:w="1256"/>
        <w:gridCol w:w="992"/>
        <w:gridCol w:w="1134"/>
        <w:gridCol w:w="851"/>
        <w:tblGridChange w:id="0">
          <w:tblGrid>
            <w:gridCol w:w="536"/>
            <w:gridCol w:w="1736"/>
            <w:gridCol w:w="536"/>
            <w:gridCol w:w="1650"/>
            <w:gridCol w:w="536"/>
            <w:gridCol w:w="736"/>
            <w:gridCol w:w="536"/>
            <w:gridCol w:w="1256"/>
            <w:gridCol w:w="992"/>
            <w:gridCol w:w="1134"/>
            <w:gridCol w:w="851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第1碼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 產品別)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第2-3碼車廠+車種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第4碼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(改款)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第5碼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(顏色)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第6碼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(備用)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第7-8碼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第9碼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(版本)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沐浴車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福特-Toumeo Cumstom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無顏色區分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(乾燥機)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(補零)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</w:t>
              <w:br w:type="textWrapping"/>
              <w:t xml:space="preserve">不足再使用字母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先使用數字1開始</w:t>
              <w:br w:type="textWrapping"/>
              <w:t xml:space="preserve">不足再使用字母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乾燥機系列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現代-Starex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改款1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白(White)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乾燥車系列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豐田-SIENTA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改款2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銀(Sliver)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診療車產品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三菱-Delica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灰(Gray)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斜坡板系列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三菱-Veryca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黑(Black)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升降機系列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三菱-Zinger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改高系列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三菱中巴ROSA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其他特種車系列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福斯KOMBI T6.1高頂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福斯KOMBI T6.1平頂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福斯Crafter長軸高頂客車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福斯Crafter中軸平頂客車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納志捷 M7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賓士Citan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賓士VITO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FIAT DOBLO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OUTLANDER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福斯-T6 Caravelle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物料: 半成品(廠內)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豐田-COASTER中巴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物料: 半成品(委外)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LUXGEN URX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LUXGEN V7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堅達底盤車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現代-Staria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福特-KOMBI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4.3.3 車輛專屬物料_材料位碼第1..9碼說明，如表所示。車輛專屬物料_材料係指車輛專屬材料物件。第1碼為產品別，使用英文字母開頭『A…U』之物料。車輛專屬物料_材料第5碼參照通用物料之第1碼參照編列，並額外增設英文字母『V,Z』，『V』代表半成品(廠內)，『Z』半成品(委外)。車輛專屬物料_材料第6碼參照通用物料之第2碼參照編列。通用物料第1,2碼有異動時，車輛專屬物料_材料第5,6碼會連動。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58.0" w:type="dxa"/>
        <w:jc w:val="left"/>
        <w:tblInd w:w="-425.99999999999994" w:type="dxa"/>
        <w:tblLayout w:type="fixed"/>
        <w:tblLook w:val="0000"/>
      </w:tblPr>
      <w:tblGrid>
        <w:gridCol w:w="322"/>
        <w:gridCol w:w="1335"/>
        <w:gridCol w:w="603"/>
        <w:gridCol w:w="1631"/>
        <w:gridCol w:w="603"/>
        <w:gridCol w:w="603"/>
        <w:gridCol w:w="675"/>
        <w:gridCol w:w="1312"/>
        <w:gridCol w:w="745"/>
        <w:gridCol w:w="1312"/>
        <w:gridCol w:w="1136"/>
        <w:gridCol w:w="781"/>
        <w:tblGridChange w:id="0">
          <w:tblGrid>
            <w:gridCol w:w="322"/>
            <w:gridCol w:w="1335"/>
            <w:gridCol w:w="603"/>
            <w:gridCol w:w="1631"/>
            <w:gridCol w:w="603"/>
            <w:gridCol w:w="603"/>
            <w:gridCol w:w="675"/>
            <w:gridCol w:w="1312"/>
            <w:gridCol w:w="745"/>
            <w:gridCol w:w="1312"/>
            <w:gridCol w:w="1136"/>
            <w:gridCol w:w="781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第1碼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(產品)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第2-3碼車廠+車種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第4碼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(改款)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第5碼大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(類別)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第6碼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(小類別)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第7-8碼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第9碼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(版本 / 替代料)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沐浴車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福特-Toumeo Cumstom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先使用數字1開始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乾燥機系列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現代-Starex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改款1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五金類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(金屬)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不足再使用字母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不足再使用字母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乾燥車系列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豐田-SIENTA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改款2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電料類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(與電有關)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診療車產品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三菱-Delica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耗材類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斜坡板系列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三菱-Veryca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車用配件類 (金額高)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升降機系列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三菱-Zinger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包材類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改高系列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福斯KOMBI T6.1高頂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塑化工類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其他特種車系列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福斯KOMBI T6.1平頂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板金件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(不分類)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半成品車系列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福斯Crafter長軸高頂客車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車銑件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無障礙設備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福斯Crafter中軸平頂客車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納志捷 M7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原廠車輛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參照通用物料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賓士Citan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賓士VITO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FIAT DOBLO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OUTLANDER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福斯-T6 Caravelle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豐田-COASTER中巴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LUXGEN URX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LUXGEN V7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堅達底盤車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現代-Staria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福特-KOMBI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沐浴車國產化物料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半成品(廠內)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通用(不分類)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未歸類車輛物料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半成品(委外)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通用(不分類)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沐浴車進口物料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非車用物料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4.3.4 委外物料位碼第1..9碼說明，如表所示。委外物料係指委外加工物件。第1碼為大分類，使用英文『V…X』開頭之物料。</w:t>
      </w:r>
    </w:p>
    <w:tbl>
      <w:tblPr>
        <w:tblStyle w:val="Table8"/>
        <w:tblW w:w="9881.0" w:type="dxa"/>
        <w:jc w:val="left"/>
        <w:tblInd w:w="-278.0" w:type="dxa"/>
        <w:tblLayout w:type="fixed"/>
        <w:tblLook w:val="0000"/>
      </w:tblPr>
      <w:tblGrid>
        <w:gridCol w:w="659"/>
        <w:gridCol w:w="891"/>
        <w:gridCol w:w="603"/>
        <w:gridCol w:w="886"/>
        <w:gridCol w:w="745"/>
        <w:gridCol w:w="1170"/>
        <w:gridCol w:w="1170"/>
        <w:gridCol w:w="1737"/>
        <w:gridCol w:w="2020"/>
        <w:tblGridChange w:id="0">
          <w:tblGrid>
            <w:gridCol w:w="659"/>
            <w:gridCol w:w="891"/>
            <w:gridCol w:w="603"/>
            <w:gridCol w:w="886"/>
            <w:gridCol w:w="745"/>
            <w:gridCol w:w="1170"/>
            <w:gridCol w:w="1170"/>
            <w:gridCol w:w="1737"/>
            <w:gridCol w:w="2020"/>
          </w:tblGrid>
        </w:tblGridChange>
      </w:tblGrid>
      <w:tr>
        <w:trPr>
          <w:cantSplit w:val="0"/>
          <w:trHeight w:val="323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第1碼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(大分類)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第2碼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(小分類)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第3碼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(分類1)材質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第4-5碼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第6-8碼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(流水碼)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第9碼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(版本/替代料)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委外_材料加工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</w:t>
              <w:br w:type="textWrapping"/>
              <w:t xml:space="preserve">不足再使用字母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先使用數字1開始</w:t>
              <w:br w:type="textWrapping"/>
              <w:t xml:space="preserve">不足再使用字母</w:t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不鏽鋼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鐵材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鋁(可陽極)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委外_費用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隔熱紙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烤漆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(尚未啟用)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4.4 圖面之修改及存檔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4.4.1公司若需修改圖面時，視需要由適當部門完成後，修改後的新圖面交由文管中心負            責人歸檔(包括電子檔與書面檔)。文管中心人員將新圖面/版次變更圖面紀錄於「產品結構設定(資訊系統)」資訊。提供日後適當部門查詢「產品結構設定圖面總表(資訊系統)」。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4.4.2 圖面在核准、頒佈發行等各階段，若有異議時得隨時退回原制訂部門／單位修改之，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必要時得召開會議或其他形式討論，並修訂之。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4.4.3 圖面編碼原則依4.3說明編列，編號之號碼不可再重複使用。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4.5 文件分發、回收作業：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4.5.1 新發行圖面由文管中心人員，加蓋文件發行章將正式圖面之發放至各部門，並要求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接收單位於文件收發記錄表(TB-S02)進行簽收動作。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4.5.2各使用部門收到新發行圖面時，應抽換舊版圖面，同時將舊版予以銷毀，以避免舊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版誤用。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4.5.3客戶/廠商提供之圖面依「文件與資料管理辦法」（QP-S01）列入外來文件加以管制，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並填入「外來文件總覽表」（TB-S03），若發至各部門需加蓋文件發行章，始能分發。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4.5.4 各單位若圖面發現有遺失缺頁、破損、字跡模糊等缺陷或分發數量不足時，使用單位應填具「文件申請單(TB-S21)/文件申請單附件(TB-S22)」向文件管制中心申請補發，不得借（調）其它單位之圖面以影印方式自行處理。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4.6 文件之檔案管理：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4.6.1除文件管制中心得依規定影印適當份數發行外，使用單位不得影印任何正式圖面，使用圖面書面檔皆須有發行章，方可使用。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4.6.2 現場使用之圖面必須置於作業場所，非現場使用之圖面，則由各使用單位主管或指派專人自行集中管理，另任何人均不得於圖面上加註標記或書寫任何文字、符號等，以確保圖面之正確性。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4.6.3發行至各單位圖面之保存由圖面持有人或部門主管負責，文管中心僅需保留各版本／版次之原案圖面。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4.7. 圖面銷毀：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4.7.1由各單位回收之所有舊版及廢止圖面，由文件管制中心銷毀之。（文管中心僅需保留各版本／版次之原案圖面）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" w:right="0" w:hanging="72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已逾保存期限之書面圖面，由各保管單位自行銷毀之。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參考文件：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文件與資料管理辦法（QP-S01）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6.1圖面管理總表（TB-T01）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6.2文件收發記錄表(TB-S02)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6.3外來文件總覽表（TB-S03）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6.4文件申請單(TB-S21)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6.5文件申請單附件(TB-S22)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6.6產品結構設定圖面總表(資訊系統)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6.7產品結構設定 (資訊系統)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PMingLiu"/>
  <w:font w:name="Arial"/>
  <w:font w:name="Arial Unicode MS"/>
  <w:font w:name="Microsoft Jheng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3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6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6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6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6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6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QP-T01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6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6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6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6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6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11  頁</w:t>
          </w:r>
        </w:p>
      </w:tc>
    </w:tr>
  </w:tbl>
  <w:p w:rsidR="00000000" w:rsidDel="00000000" w:rsidP="00000000" w:rsidRDefault="00000000" w:rsidRPr="00000000" w14:paraId="000006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6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6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6C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6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6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6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6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QP-T01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6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圖面管理辦法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6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6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2022/07/15</w:t>
          </w:r>
        </w:p>
      </w:tc>
      <w:tc>
        <w:tcPr>
          <w:vAlign w:val="center"/>
        </w:tcPr>
        <w:p w:rsidR="00000000" w:rsidDel="00000000" w:rsidP="00000000" w:rsidRDefault="00000000" w:rsidRPr="00000000" w14:paraId="000006CC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6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04</w:t>
          </w:r>
        </w:p>
      </w:tc>
      <w:tc>
        <w:tcPr>
          <w:vAlign w:val="center"/>
        </w:tcPr>
        <w:p w:rsidR="00000000" w:rsidDel="00000000" w:rsidP="00000000" w:rsidRDefault="00000000" w:rsidRPr="00000000" w14:paraId="000006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6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11 頁</w:t>
          </w:r>
        </w:p>
      </w:tc>
    </w:tr>
  </w:tbl>
  <w:p w:rsidR="00000000" w:rsidDel="00000000" w:rsidP="00000000" w:rsidRDefault="00000000" w:rsidRPr="00000000" w14:paraId="000006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4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4.%2.%3"/>
      <w:lvlJc w:val="left"/>
      <w:pPr>
        <w:ind w:left="1418" w:hanging="566.9999999999999"/>
      </w:pPr>
      <w:rPr>
        <w:color w:val="000000"/>
        <w:vertAlign w:val="baseline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3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5.%2"/>
      <w:lvlJc w:val="left"/>
      <w:pPr>
        <w:ind w:left="785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vertAlign w:val="baseline"/>
      </w:rPr>
    </w:lvl>
  </w:abstractNum>
  <w:abstractNum w:abstractNumId="4">
    <w:lvl w:ilvl="0">
      <w:start w:val="4"/>
      <w:numFmt w:val="decimal"/>
      <w:lvlText w:val="%1"/>
      <w:lvlJc w:val="left"/>
      <w:pPr>
        <w:ind w:left="600" w:hanging="600"/>
      </w:pPr>
      <w:rPr>
        <w:vertAlign w:val="baseline"/>
      </w:rPr>
    </w:lvl>
    <w:lvl w:ilvl="1">
      <w:start w:val="7"/>
      <w:numFmt w:val="decimal"/>
      <w:lvlText w:val="%1.%2"/>
      <w:lvlJc w:val="left"/>
      <w:pPr>
        <w:ind w:left="1025" w:hanging="600"/>
      </w:pPr>
      <w:rPr>
        <w:vertAlign w:val="baseline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