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both"/>
              <w:rPr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36"/>
                <w:szCs w:val="36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36"/>
                <w:szCs w:val="36"/>
                <w:vertAlign w:val="baseline"/>
                <w:rtl w:val="0"/>
              </w:rPr>
              <w:t xml:space="preserve">製程管制管理辦法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36"/>
                <w:szCs w:val="36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36"/>
                <w:szCs w:val="36"/>
                <w:vertAlign w:val="baseline"/>
                <w:rtl w:val="0"/>
              </w:rPr>
              <w:t xml:space="preserve">廠務單位</w:t>
            </w:r>
          </w:p>
        </w:tc>
      </w:tr>
    </w:tbl>
    <w:p w:rsidR="00000000" w:rsidDel="00000000" w:rsidP="00000000" w:rsidRDefault="00000000" w:rsidRPr="00000000" w14:paraId="00000006">
      <w:pPr>
        <w:spacing w:after="120" w:before="120" w:lineRule="auto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baseline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521"/>
        <w:gridCol w:w="1340"/>
        <w:gridCol w:w="851"/>
        <w:tblGridChange w:id="0">
          <w:tblGrid>
            <w:gridCol w:w="567"/>
            <w:gridCol w:w="1494"/>
            <w:gridCol w:w="5521"/>
            <w:gridCol w:w="1340"/>
            <w:gridCol w:w="851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2016/12/1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初版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-----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2017/08/01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更新4.4.2、4.1、新增6.9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pp01,02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2018/02/01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新增福祉車至製程管理辦法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pp01-03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2019/10/31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新增到宅沐浴車至製程管理辦法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pp01-04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 04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2020/07/10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更新4.2.3、4.4.2.3；新增5.14、6.15-6.19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pp01-05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2020/10/15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更新4.4.2.1、4.4.2.2；新增5.15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pp02-03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2021/03/15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更新4.2.3、4.4.2.3；新增5.16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pp02,04,05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07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2022/07/15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bookmarkStart w:colFirst="0" w:colLast="0" w:name="_7a5oivmvdpsw" w:id="0"/>
            <w:bookmarkEnd w:id="0"/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更新4.1、4.2.2、4.4.2.2、4.4.2.4、5.18、5.19、6.2、6.20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pp01-04,06-08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08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2023/02/15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更新4.1.2、4.1.3、4.4.2.1、4.4.2.2、4.4.2.3、5.10、5.12；新增5.20、5.21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pp03-07,09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09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2023/10/25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刪除「USE CASE:車型為TOYOTA SIENTA(高頂)」；更新4.1.2、4.1.3、4.1.4、4.4.2.2、4.4.2.3、4.4.2.4、5.18、5.9、6.8；新增5.23、5.24、5.25、6.21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pp03-11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2024/03/25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更新4.1、4.4、5.26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pp02-09,11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11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120" w:before="120" w:lineRule="auto"/>
              <w:jc w:val="center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2024/09/25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sz w:val="28"/>
                <w:szCs w:val="28"/>
                <w:vertAlign w:val="baseline"/>
                <w:rtl w:val="0"/>
              </w:rPr>
              <w:t xml:space="preserve">更新4.1.3、4.4.2.3；新增5.27、5.28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pp04,05,09,11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120" w:before="120" w:lineRule="auto"/>
              <w:jc w:val="center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120" w:before="120" w:lineRule="auto"/>
              <w:jc w:val="center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120" w:before="120" w:lineRule="auto"/>
              <w:jc w:val="center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120" w:before="120" w:lineRule="auto"/>
              <w:jc w:val="center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120" w:before="120" w:lineRule="auto"/>
              <w:jc w:val="center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120" w:before="120" w:lineRule="auto"/>
              <w:jc w:val="center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120" w:before="120" w:lineRule="auto"/>
              <w:jc w:val="center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120" w:before="120" w:lineRule="auto"/>
              <w:jc w:val="center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120" w:before="120" w:lineRule="auto"/>
              <w:jc w:val="center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120" w:before="120" w:lineRule="auto"/>
              <w:jc w:val="center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20" w:before="120" w:lineRule="auto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120" w:before="120" w:lineRule="auto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120" w:before="120" w:lineRule="auto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120" w:before="120" w:lineRule="auto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120" w:before="120" w:lineRule="auto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vertAlign w:val="baseline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0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目的：為提高生產效率，並確保產品皆在製程管制條件下完成及符合顧客要求，特制訂本程序。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適用範圍：凡產品於生產製造過程中有關的任何事項均屬之。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定義：無。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作業說明：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90d0qtzegf34" w:id="1"/>
      <w:bookmarkEnd w:id="1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擬訂生產計劃：業務助理填妥「訂購憑單」及提供配置圖交由生管人員，生管人員依據不同產品線開立「生產排程計畫單」及「廠內製令」，並備妥對應表單後，交至廠務單位進行生產。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載運輪椅使用者車輛(輪椅升降台)─ 少量逐車領牌後變更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得利卡 WAV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「生產排程計畫單」、「廠內製令」、「品質檢驗紀錄表」（TB-T04）、「自主檢查表」（TB-T05）、「關鍵組件套件檢查表」（TB-T20）及「車輛驗收單」(TB-T09)。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lmqxn8ydqswt" w:id="2"/>
      <w:bookmarkEnd w:id="2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載運輪椅使用者車輛(輪椅升降台)─多量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新得利卡 WAV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「生產排程計畫單」、「廠內製令」、「品質檢驗紀錄表」（TB-T04）、「自主檢查表」（TB-T05）、「關鍵組件套件檢查表」（TB-T20）、「法規項目品質管制表」（TB-T25）、「載運輪椅使用者車輛規定(輪椅升降台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CASE:車型為STAREX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「生產排程計畫單」、「廠內製令」、「品質檢驗紀錄表」（TB-T04）、「自主檢查表」（TB-T05）、「關鍵組件套件檢查表」（TB-T20）、「法規項目品質管制表」（TB-T25）、「載運輪椅使用者車輛規定(輪椅升降台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CASE:車型為TRANSPORTER/KOMBI/CARAVELLE IPC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「生產排程計畫單」、「廠內製令」、「品質檢驗紀錄表」（TB-T04）、「自主檢查表」（TB-T05）、「關鍵組件套件檢查表」（TB-T20）、「法規項目品質管制表」（TB-T25）、「載運輪椅使用者車輛規定(輪椅升降台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CASE:車型為STARIA (E-SERIES、Sollevatore LIGHT-LIFT-BP)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「生產排程計畫單」、「廠內製令」、「品質檢驗紀錄表」（TB-T04）、「自主檢查表」（TB-T05）、「關鍵組件套件檢查表」（TB-T20）、「法規項目品質管制表」（TB-T25）、「載運輪椅使用者車輛規定(輪椅升降台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CASE:車型為福特TOURNEO CUSTOM/TRANSIT CUSTOM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「生產排程計畫單」、「廠內製令」、「品質檢驗紀錄表」（TB-T04）、「自主檢查表」（TB-T05）、「關鍵組件套件檢查表」（TB-T20）、「法規項目品質管制表」（TB-T25）、「載運輪椅使用者車輛規定(輪椅升降台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新得利卡 WAV (崁入式固定點)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「生產排程計畫單」、「廠內製令」、「品質檢驗紀錄表」（TB-T04）、「自主檢查表」（TB-T05）、「關鍵組件套件檢查表」（TB-T20）、「法規項目品質管制表」（TB-T25）、「載運輪椅使用者車輛規定(輪椅升降台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載運輪椅使用者車輛(活動式坡道)─多量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8u45nzuobbjm" w:id="3"/>
      <w:bookmarkEnd w:id="3"/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CASE:車型為STAREX WAV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生產排程計畫單」、「廠內製令」、「品質檢驗紀錄表」（TB-T04）、「自主檢查表」（TB-T05）、「關鍵組件套件檢查表」（TB-T20）、「法規項目品質管制表」（TB-T25）、「載運輪椅使用者車輛規定(活動式坡道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CASE:車型為TOYOTA SIENTA(平頂)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生產排程計畫單」、「廠內製令」、「品質檢驗紀錄表」（TB-T04）、「自主檢查表」（TB-T05）、「關鍵組件套件檢查表」（TB-T20）、「法規項目品質管制表」（TB-T25）、「車輛內裝材料難燃性能要求」（TB-T21）、「載運輪椅使用者車輛規定」（TB-T22）、「安全帶固定裝置」（TB-T32）、「座椅強度」（TB-T33）、「頭枕」（TB-T34）、「客車車外突出限制」（TB-T30）、「車輛規格規定」（TB-T23）、「靜態煞車」（TB-T24）及「車輛驗收單」(TB-T09)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CMC VERYCA WAV (油車)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生產排程計畫單」、「廠內製令」、「品質檢驗紀錄表」（TB-T04）、「自主檢查表」（TB-T05）、「關鍵組件套件檢查表」（TB-T20）、「法規項目品質管制表」（TB-T25）、「載運輪椅使用者車輛規定(活動式坡道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CMC VERYCA WAV (電動車)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生產排程計畫單」、「廠內製令」、「品質檢驗紀錄表」（TB-T04）、「自主檢查表」（TB-T05）、「關鍵組件套件檢查表」（TB-T20）、「法規項目品質管制表」（TB-T25）、「載運輪椅使用者車輛規定(活動式坡道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CASE:車型為CADDY IPC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生產排程計畫單」、「廠內製令」、「品質檢驗紀錄表」（TB-T04）、「自主檢查表」（TB-T05）、「關鍵組件套件檢查表」（TB-T20）、「法規項目品質管制表」（TB-T25）、「載運輪椅使用者車輛規定(活動式坡道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CASE:車型為STARIA WAV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生產排程計畫單」、「廠內製令」、「品質檢驗紀錄表」（TB-T04）、「自主檢查表」（TB-T05）、「關鍵組件套件檢查表」（TB-T20）、「法規項目品質管制表」（TB-T25）、「載運輪椅使用者車輛規定(活動式坡道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CASE:車型為FORD TOURNEO CONNECT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生產排程計畫單」、「廠內製令」、「品質檢驗紀錄表」（TB-T04）、「自主檢查表」（TB-T05）及「關鍵組件套件檢查表」（TB-T20）、「法規項目品質管制表」（TB-T25）、「載運輪椅使用者車輛規定(活動式坡道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CASE:車型為福特TOURNEO CUSTOM/TRANSIT CUSTOM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「生產排程計畫單」、「廠內製令」、「品質檢驗紀錄表」（TB-T04）、「自主檢查表」（TB-T05）、「關鍵組件套件檢查表」（TB-T20）、「法規項目品質管制表」（TB-T25）、「載運輪椅使用者車輛規定(活動式坡道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M1特種車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CASE:車型為新得利卡到宅沐浴車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生產排程計畫單」、「廠內製令」、「品質檢驗紀錄表」（TB-T04）、「自主檢查表」（TB-T05）、「關鍵組件套件檢查表」（TB-T20）、「法規項目品質管制表」（TB-T25)、「車輛規格規定」（TB-T23）、「靜態煞車」（TB-T24）及「車輛驗收單」(TB-T09) 。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CASE:車型為福斯Kombi高頂小型廂式醫療車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「生產排程計畫單」、「廠內製令」、「品質檢驗紀錄表」（TB-T04）、「自主檢查表」（TB-T05）及「車輛驗收單」(TB-T09) 。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CASE:車型為新得利卡小型廂式露營車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生產排程計畫單」、「廠內製令」、「品質檢驗紀錄表」（TB-T04）、「自主檢查表」（TB-T05）、「關鍵組件套件檢查表」（TB-T20）、「法規項目品質管制表」（TB-T25)、「車輛規格規定」（TB-T23）、「靜態煞車」（TB-T24）及「車輛驗收單」(TB-T09) 。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生產準備：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"/>
        </w:tabs>
        <w:spacing w:after="0" w:before="0" w:line="240" w:lineRule="auto"/>
        <w:ind w:left="1390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原物料採購：依據「採購作業管理辦法」（QP-S05）處理。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"/>
        </w:tabs>
        <w:spacing w:after="0" w:before="0" w:line="240" w:lineRule="auto"/>
        <w:ind w:left="1390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廠務單位人員須依據「生產排程計畫單」、「廠內製令」所要生產產品的數量、規格等，按照「產品及物料防護管理辦法」（QP-S04）之規定，領取原物料。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"/>
        </w:tabs>
        <w:spacing w:after="0" w:before="0" w:line="240" w:lineRule="auto"/>
        <w:ind w:left="1390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廠務單位人員在生產前，應依「設備管理辦法」（QP-T06）妥善準備適當的機械設備與手工具、治具等，準備開始。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委外加工：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若產品在生產過程中，需要委外加工者則依「委外加工作業管理辦法」（QP-S09）處理。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委外加工檢驗：委外加工品完成後，品管人員依「檢驗與測試管理辦法」（QP-T05）實施委外加工檢驗，如產品不符合檢驗要求，依「不合格品管理辦法」（QP-T04）處理。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生產作業：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廠務單位人員依照主管指示、「案件進度追蹤表」（TB-S11）與流程安排執行生產作業。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廠務單位人員須依據不同產品線之製程作業規範、檢驗作業規範來設定製程條件及生產作業，並將生產及檢驗結果記錄於不同產品線規定之表單。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載運輪椅使用者車輛(輪椅升降台)─ 少量逐車領牌後變更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得利卡 WAV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廠務單位人員須依據「載運輪椅車輛製程作業規範(舊得利卡 輪椅升降台用/多量)」(WP-T01)、配置圖及「檢驗作業規範」（WC-T01）來設定製程條件及生產作業，並將生產及檢驗結果記錄於「自主檢查表」（TB-T05）及「關鍵組件套件檢查表」（TB-T20）。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載運輪椅使用者車輛(輪椅升降台)─ 多量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新得利卡 WAV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廠務單位人員須依據「載運輪椅車輛製程作業規範(新得利卡 輪椅升降台用/多量)」(WP-T02)、配置圖及「檢驗作業規範」（WC-T01）來設定製程條件及生產作業，並將生產及檢驗結果記錄於「自主檢查表」（TB-T05）及「關鍵組件套件檢查表」（TB-T20）、「法規項目品質管制表」（TB-T25）、「載運輪椅使用者車輛規定(輪椅升降台)」（TB-T22）、「車輛規格規定」（TB-T23）、「靜態煞車」（TB-T24）。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CASE:車型為STAREX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須依據「載運輪椅車輛製程作業規範(STAREX輪椅升降台用)」(WP-T21)、配置圖及「檢驗作業規範」（WC-T01）來設定製程條件及生產作業，並將生產及檢驗結果記錄於「自主檢查表」（TB-T05）、「關鍵組件套件檢查表」（TB-T20）、「法規項目品質管制表」（TB-T25）、「載運輪椅使用者車輛規定(輪椅升降台)」（TB-T22）、「車輛規格規定」（TB-T23）、「靜態煞車」（TB-T24）。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CASE:車型為VW TRANSPORTER/KOMBI/CARAVELLE IPC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須依據「載運輪椅車輛製程作業規範(輪椅升降台用/多量LoNO)」(WP-T19)、配置圖及「檢驗作業規範」（WC-T01）來設定製程條件及生產作業，並將生產及檢驗結果記錄於「自主檢查表」（TB-T05）、「關鍵組件套件檢查表」（TB-T20）、「法規項目品質管制表」（TB-T25）、「載運輪椅使用者車輛規定(輪椅升降台)」（TB-T22）、「車輛規格規定」（TB-T23）、「靜態煞車」（TB-T24）。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CASE:車型為STARIA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廠務單位人員須依據「載運輪椅車輛製程作業規範(STARIA 輪椅升降台用/多量)」(WP-T23)、配置圖及「檢驗作業規範」（WC-T01）來設定製程條件及生產作業，並將生產及檢驗結果記錄於「自主檢查表」（TB-T05）、「關鍵組件套件檢查表」（TB-T20）、「法規項目品質管制表」（TB-T25）、「載運輪椅使用者車輛規定(輪椅升降台)」（TB-T22）、「車輛規格規定」（TB-T23）、「靜態煞車」（TB-T24）。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福特TOURNEO CUSTOM/TRANSIT CUSTOM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須依據「載運輪椅車輛製程作業規範(輪椅升降台用/多量)」(WP-T13)、配置圖及「檢驗作業規範」（WC-T01）來設定製程條件及生產作業，並將生產及檢驗結果記錄於「自主檢查表」（TB-T05）、「關鍵組件套件檢查表」（TB-T20）、「法規項目品質管制表」（TB-T25）、「載運輪椅使用者車輛規定(輪椅升降台)」（TB-T22）、「車輛規格規定」（TB-T23）、「靜態煞車」（TB-T24）。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新得利卡 WAV (崁入式固定點)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廠務單位人員須依據「載運輪椅車輛製程作業規範(新得利卡 輪椅升降台用/多量/崁入式固定點)」(WP-T25)、配置圖及「檢驗作業規範」（WC-T01）來設定製程條件及生產作業，並將生產及檢驗結果記錄於「自主檢查表」（TB-T05）、「關鍵組件套件檢查表」（TB-T20）、「法規項目品質管制表」（TB-T25）、「載運輪椅使用者車輛規定(輪椅升降台)」（TB-T22）、「車輛規格規定」（TB-T23）、「靜態煞車」（TB-T24）。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載運輪椅使用者車輛(活動式坡道)─多量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CASE:車型為STAREX WAV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廠務單位人員須依據「載運輪椅車輛製程作業規範(STAREX WAV活動式坡道)」(WP-T05)、配置圖及「檢驗作業規範」（WC-T01）來設定製程條件及生產作業，並將生產及檢驗結果記錄於「自主檢查表」（TB-T05）、「關鍵組件套件檢查表」（TB-T20）、「法規項目品質管制表」（TB-T25）、「載運輪椅使用者車輛規定(活動式坡道)」（TB-T22）、「車輛規格規定」（TB-T23）、「靜態煞車」（TB-T24）。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567.000000000000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CASE:車型為TOYOTA SIENTA(平頂)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567.000000000000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須依據「載運輪椅車輛製程作業規範(SIENTA活動式坡道)」(WP-T15)、配置圖及「檢驗作業規範」（WC-T01）來設定製程條件及生產作業，並將生產及檢驗結果記錄於「自主檢查表」（TB-T05）、「關鍵組件套件檢查表」（TB-T20）、「法規項目品質管制表」（TB-T25）、「車輛內裝材料難燃性能要求」（TB-T21）、「載運輪椅使用者車輛規定」（TB-T22）、「安全帶固定裝置」（TB-T32）、「座椅強度」（TB-T33）、「頭枕」（TB-T34）、「客車車外突出限制」（TB-T30）、「車輛規格規定」（TB-T23）、「靜態煞車」（TB-T24）。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567.000000000000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CASE:車型為VERYCA WAV (油車)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廠務單位人員須依據「載運輪椅車輛製程作業規範(VERYCA WAV(油車)活動式坡道) 」(WP-T11)、配置圖及「檢驗作業規範」（WC-T01）來設定製程條件及生產作業，並將生產及檢驗結果記錄於「自主檢查表」（TB-T05）及「關鍵組件套件檢查表」（TB-T20）、「法規項目品質管制表」（TB-T25）、「載運輪椅使用者車輛規定(活動式坡道)」（TB-T22）、「車輛規格規定」（TB-T23）、「靜態煞車」（TB-T24）。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CASE:車型為VERYCA WAV (電動車)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廠務單位人員須依據「載運輪椅車輛製程作業規範(VERYCA WAV(電動車)活動式坡道) 」(WP-T12)、配置圖及「檢驗作業規範」（WC-T01）來設定製程條件及生產作業，並將生產及檢驗結果記錄於「自主檢查表」（TB-T05）、「關鍵組件套件檢查表」（TB-T20）、「法規項目品質管制表」（TB-T25）、「載運輪椅使用者車輛規定(活動式坡道)」（TB-T22）、「車輛規格規定」（TB-T23）、「靜態煞車」（TB-T24）。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fa67xurnchbf" w:id="4"/>
      <w:bookmarkEnd w:id="4"/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CASE:車型為STARIA WAV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廠務單位人員須依據「載運輪椅車輛製程作業規範(STARIA WAV活動式坡道)」(WP-T24)、配置圖及「檢驗作業規範」（WC-T01）來設定製程條件及生產作業，並將生產及檢驗結果記錄於「自主檢查表」（TB-T05）、「關鍵組件套件檢查表」（TB-T20）、「法規項目品質管制表」（TB-T25）、「載運輪椅使用者車輛規定(活動式坡道)」（TB-T22）、「車輛規格規定」（TB-T23）、「靜態煞車」（TB-T24）。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FORD TOURNEO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廠務單位人員須依據「載運輪椅車輛製程作業規範(福特旅玩家 活動式坡道/多量)」(WP-T27)、配置圖及「檢驗作業規範」（WC-T01）來設定製程條件及生產作業，並將生產及檢驗結果記錄於「自主檢查表」（TB-T05）、「關鍵組件套件檢查表」（TB-T20）、「法規項目品質管制表」（TB-T25）、「載運輪椅使用者車輛規定(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活動式坡道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)」（TB-T22）、「車輛規格規定」（TB-T23）、「靜態煞車」（TB-T24）。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CASE:車型為CADDY IPC</w:t>
        <w:br w:type="textWrapping"/>
        <w:t xml:space="preserve">廠務單位人員須依據「載運輪椅車輛製程作業規範(福斯CADDY 活動式坡道/多量)」(WP-T35)、配置圖及「檢驗作業規範」（WC-T01）來設定製程條件及生產作業，並將生產及檢驗結果記錄於「自主檢查表」（TB-T05）、「關鍵組件套件檢查表」（TB-T20）、「法規項目品質管制表」（TB-T25）、「載運輪椅使用者車輛規定(活動式坡道)」（TB-T22）、「車輛規格規定」（TB-T23）、「靜態煞車」（TB-T24）。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CASE:車型為福特TOURNEO CUSTOM/TRANSIT CUSTOM </w:t>
        <w:br w:type="textWrapping"/>
        <w:t xml:space="preserve">廠務單位人員須依據「載運輪椅車輛製程作業規範(福特旅行家 活動式坡道/多量)」(WP-T14)、配置圖及「檢驗作業規範」（WC-T01）來設定製程條件及生產作業，並將生產及檢驗結果記錄於「自主檢查表」（TB-T05）、「關鍵組件套件檢查表」（TB-T20）、「法規項目品質管制表」（TB-T25）、「載運輪椅使用者車輛規定(活動式坡道)」（TB-T22）、「車輛規格規定」（TB-T23）、「靜態煞車」（TB-T24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M1特種車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新得利卡 到宅沐浴車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廠務單位人員須依據「到宅沐浴車車輛製程作業規範(新得利卡DE241LB8A)」(WP-T07)、配置圖及「檢驗作業規範」（WC-T01）來設定製程條件及生產作業，並將生產及檢驗結果記錄於「自主檢查表」（TB-T05））、「關鍵組件套件檢查表」（TB-T20）；廠務單位人員須依據「檢驗作業規範」（WC-T01）之法規項目品質管制檢驗規範執行檢測，並將檢驗結果紀錄於「法規項目品質管制表」（TB-T25)、「車輛規格規定」（TB-T23）、「靜態煞車」（TB-T24）及「車輛驗收單」(TB-T09)。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ZINGER 到宅沐浴車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廠務單位人員須依據「到宅沐浴車車輛製程作業規範(中華ZINGER)」(WP-T06)、配置圖及「檢驗作業規範」（WC-T01）來設定製程條件及生產作業，並將生產及檢驗結果記錄於「自主檢查表」（TB-T05））、「關鍵組件套件檢查表」（TB-T20）；廠務單位人員須依據「檢驗作業規範」（WC-T01）之法規項目品質管制檢驗規範執行檢測，並將檢驗結果紀錄於「法規項目品質管制表」（TB-T25)、「車輛規格規定」（TB-T23）、「靜態煞車」（TB-T24）及「車輛驗收單」(TB-T09)。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福斯Kombi高頂小型廂式醫療車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須依據「M1特種車製程作業規範(福斯Kombi小型廂式醫療車)」(WP-T29)、配置圖及「檢驗作業規範」（WC-T01）來設定製程條件及生產作業，並將生產及檢驗結果記錄於「自主檢查表」（TB-T05）；廠務單位人員須依據「檢驗作業規範」（WC-T01）之法規項目品質管制檢驗規範執行檢測，並將檢驗結果紀錄於「車輛驗收單」(TB-T09)。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新得利卡小型廂式露營車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須依據「小型廂式露營車製程作業規範(掀頂帳用)-中華新得利卡」(WP-T33)、配置圖及「檢驗作業規範」（WC-T01）來設定製程條件及生產作業，並將生產及檢驗結果記錄於「自主檢查表」（TB-T05）、「關鍵組件套件檢查表」（TB-T20）；廠務單位人員須依據「檢驗作業規範」（WC-T01）之法規項目品質管制檢驗規範執行檢測，並將檢驗結果紀錄於「車輛驗收單」(TB-T09)。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廠務單位人員製造顧客之客製化產品時，須依顧客提供作業標準及「顧客需求通知單」（TB-P02）來執行工作。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開始作業時由廠務單位主管確認應施工項目，並依據製程作業標準確認後始可執行。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廠務單位主管應不定時對產品品質進行監測與管制，當有異常發生時馬上處置。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於製程檢驗所發現之不合格品，依據「不合格品管理辦法」（QP-T04）及「矯正及預防措施管理辦法」（QP-T02）之規定處理。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生產現場必須保有整齊與整潔之工作環境，同時每日下班前，工具必須規定位置，同時進行清掃6S管理。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生產跟催：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生管人員依據「訂購憑單」之交貨日期及「案件進度追蹤表」（TB-S11）跟催生產進度，若有延誤須與廠務單位及顧客進行協調。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委外採購人員負責委外加工產品進度之跟催，其配合度與交期均列為協力廠商考核重點。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參考文件：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採購作業管理辦法（QP-S05）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產品及物料防護管理辦法（QP-S04）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設備管理辦法（QP-T06）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產品識別及追溯管理辦法（QP-S08）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檢驗與測試管理辦法（QP-T05）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不合格品管理辦法（QP-T04）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矯正及預防措施管理辦法（QP-T02）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委外加工作業管理辦法（QP-S09）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檢驗作業規範（WC-T01）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載運輪椅車輛製程作業規範(舊得利卡 輪椅升降台用/多量) (WP-T01)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載運輪椅車輛製程作業規範(新得利卡 輪椅升降台用/多量) (WP-T02)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載運輪椅車輛製程作業規範(STAREX WAV活動式坡道) (WP-T05)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到宅沐浴車車輛製程作業規範(新得利卡DE241LB8A) (WP-T07)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載運輪椅車輛製程作業規範(SIENTA活動式坡道) (WP-T15)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l2125k27lmz1" w:id="5"/>
      <w:bookmarkEnd w:id="5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載運輪椅車輛製程作業規範(輪椅升降台用/多量LoNO) (WP-T19)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載運輪椅車輛製程作業規範(VERYCA WAV(油車)活動式坡道) (WP-T11)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載運輪椅車輛製程作業規範(STAREX輪椅升降台用) (WP-T21)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載運輪椅車輛製程作業規範(STARIA 輪椅升降台用/多量) (WP-T23)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到宅沐浴車車輛製程作業規範(中華ZINGER) (WP-T06)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載運輪椅車輛製程作業規範(福特旅行家 輪椅升降台用/多量) (WP-T13)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載運輪椅車輛製程作業規範(VERYCA WAV(電動車)活動式坡道) (WP-T12)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載運輪椅車輛製程作業規範(STARIA WAV活動式坡道) (WP-T24)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載運輪椅車輛製程作業規範(新得利卡 輪椅升降台用/多量/崁入式地板) (WP-T25)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載運輪椅車輛製程作業規範(福特旅玩家 活動式坡道/多量) (WP-T27)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M1特種車製程作業規範(福斯Kombi小型廂式醫療車)(WP-T29)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小型廂式露營車製程作業規範(掀頂帳用)-中華新得利卡(WP-T33)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載運輪椅車輛製程作業規範(福特旅行家 活動式坡道用/多量) (WP-T14)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載運輪椅車輛製程作業規範(福斯CADDY 活動式坡道/多量) (WP-T35)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42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應用表單：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訂購憑單（資訊系統）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廠內製令（資訊系統）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品質檢驗紀錄表（TB-T04）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自主檢查表（TB-T05）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升降機檢查表（TB-T06）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電動側踏板檢查表（TB-T07）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案件進度追蹤表（TB-S11）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車輛驗收單(TB-T09)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法規項目品質管制表（TB-T25）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載運輪椅使用者車輛規定（TB-T22）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車輛規格規定（TB-T23）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靜態煞車（TB-T24）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活動式坡道檢查表（TB-T06）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分割浴槽檢查表（TB-T29）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客車車外突出限制(TB-T30)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車輛內裝材料難燃性能要求（TB-T21）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安全帶固定裝置（TB-T32）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座椅強度（TB-T33）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頭枕（TB-T34）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生產排程計畫單（資訊系統）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關鍵組件套件檢查表（TB-T20）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6838" w:w="11906" w:orient="portrait"/>
      <w:pgMar w:bottom="1418" w:top="1418" w:left="851" w:right="851" w:header="899" w:footer="6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pBdr>
        <w:top w:color="000000" w:space="1" w:sz="4" w:val="single"/>
      </w:pBd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1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1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1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119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11A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11B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QP-T03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1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1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11E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11F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120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12  頁</w:t>
          </w:r>
        </w:p>
      </w:tc>
    </w:tr>
  </w:tbl>
  <w:p w:rsidR="00000000" w:rsidDel="00000000" w:rsidP="00000000" w:rsidRDefault="00000000" w:rsidRPr="00000000" w14:paraId="000001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1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2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1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126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127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1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12C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QP-T03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12D">
          <w:pPr>
            <w:jc w:val="center"/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  <w:rtl w:val="0"/>
            </w:rPr>
            <w:t xml:space="preserve">製程管制管理辦法</w:t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30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131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2024/09/25</w:t>
          </w:r>
        </w:p>
      </w:tc>
      <w:tc>
        <w:tcPr>
          <w:vAlign w:val="center"/>
        </w:tcPr>
        <w:p w:rsidR="00000000" w:rsidDel="00000000" w:rsidP="00000000" w:rsidRDefault="00000000" w:rsidRPr="00000000" w14:paraId="00000132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133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12</w:t>
          </w:r>
        </w:p>
      </w:tc>
      <w:tc>
        <w:tcPr>
          <w:vAlign w:val="center"/>
        </w:tcPr>
        <w:p w:rsidR="00000000" w:rsidDel="00000000" w:rsidP="00000000" w:rsidRDefault="00000000" w:rsidRPr="00000000" w14:paraId="00000134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135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12 頁</w:t>
          </w:r>
        </w:p>
      </w:tc>
    </w:tr>
  </w:tbl>
  <w:p w:rsidR="00000000" w:rsidDel="00000000" w:rsidP="00000000" w:rsidRDefault="00000000" w:rsidRPr="00000000" w14:paraId="00000136">
    <w:pPr>
      <w:pBdr>
        <w:bottom w:color="000000" w:space="1" w:sz="4" w:val="single"/>
      </w:pBd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vertAlign w:val="baseline"/>
      </w:rPr>
    </w:lvl>
    <w:lvl w:ilvl="2">
      <w:start w:val="1"/>
      <w:numFmt w:val="decimal"/>
      <w:lvlText w:val="4.2.%3."/>
      <w:lvlJc w:val="left"/>
      <w:pPr>
        <w:ind w:left="709" w:hanging="709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vertAlign w:val="baseline"/>
      </w:rPr>
    </w:lvl>
  </w:abstractNum>
  <w:abstractNum w:abstractNumId="3">
    <w:lvl w:ilvl="0">
      <w:start w:val="1"/>
      <w:numFmt w:val="decimal"/>
      <w:lvlText w:val="%1"/>
      <w:lvlJc w:val="left"/>
      <w:pPr>
        <w:ind w:left="113" w:hanging="113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>
        <w:rFonts w:ascii="Times New Roman" w:cs="Times New Roman" w:eastAsia="Times New Roman" w:hAnsi="Times New Roman"/>
        <w:vertAlign w:val="baseline"/>
      </w:rPr>
    </w:lvl>
    <w:lvl w:ilvl="3">
      <w:start w:val="1"/>
      <w:numFmt w:val="decimal"/>
      <w:lvlText w:val="%1.%2.%3.%4"/>
      <w:lvlJc w:val="left"/>
      <w:pPr>
        <w:ind w:left="2554" w:hanging="707.9999999999998"/>
      </w:pPr>
      <w:rPr>
        <w:strike w:val="0"/>
        <w:color w:val="000000"/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jc w:val="center"/>
    </w:pPr>
    <w:rPr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