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tbl>
      <w:tblPr>
        <w:tblStyle w:val="Table1"/>
        <w:tblW w:w="8160.0" w:type="dxa"/>
        <w:jc w:val="left"/>
        <w:tblInd w:w="720.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jc w:val="both"/>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jc w:val="center"/>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儀器管理辦法</w:t>
            </w:r>
          </w:p>
        </w:tc>
      </w:tr>
      <w:tr>
        <w:trPr>
          <w:cantSplit w:val="0"/>
          <w:trHeight w:val="472" w:hRule="atLeast"/>
          <w:tblHeader w:val="0"/>
        </w:trPr>
        <w:tc>
          <w:tcPr>
            <w:vAlign w:val="top"/>
          </w:tcPr>
          <w:p w:rsidR="00000000" w:rsidDel="00000000" w:rsidP="00000000" w:rsidRDefault="00000000" w:rsidRPr="00000000" w14:paraId="00000004">
            <w:pPr>
              <w:jc w:val="both"/>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jc w:val="center"/>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廠務單位</w:t>
            </w:r>
          </w:p>
        </w:tc>
      </w:tr>
    </w:tbl>
    <w:p w:rsidR="00000000" w:rsidDel="00000000" w:rsidP="00000000" w:rsidRDefault="00000000" w:rsidRPr="00000000" w14:paraId="00000006">
      <w:pPr>
        <w:spacing w:after="120" w:before="120" w:lineRule="auto"/>
        <w:jc w:val="center"/>
        <w:rPr>
          <w:color w:val="000000"/>
          <w:sz w:val="28"/>
          <w:szCs w:val="28"/>
          <w:vertAlign w:val="baseline"/>
        </w:rPr>
      </w:pPr>
      <w:r w:rsidDel="00000000" w:rsidR="00000000" w:rsidRPr="00000000">
        <w:rPr>
          <w:rtl w:val="0"/>
        </w:rPr>
      </w:r>
    </w:p>
    <w:p w:rsidR="00000000" w:rsidDel="00000000" w:rsidP="00000000" w:rsidRDefault="00000000" w:rsidRPr="00000000" w14:paraId="00000007">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文 件 制 修 訂 紀 錄</w:t>
      </w:r>
    </w:p>
    <w:tbl>
      <w:tblPr>
        <w:tblStyle w:val="Table2"/>
        <w:tblW w:w="97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1494"/>
        <w:gridCol w:w="5044"/>
        <w:gridCol w:w="1817"/>
        <w:gridCol w:w="851"/>
        <w:tblGridChange w:id="0">
          <w:tblGrid>
            <w:gridCol w:w="567"/>
            <w:gridCol w:w="1494"/>
            <w:gridCol w:w="5044"/>
            <w:gridCol w:w="1817"/>
            <w:gridCol w:w="851"/>
          </w:tblGrid>
        </w:tblGridChange>
      </w:tblGrid>
      <w:tr>
        <w:trPr>
          <w:cantSplit w:val="0"/>
          <w:tblHeader w:val="0"/>
        </w:trPr>
        <w:tc>
          <w:tcPr>
            <w:vAlign w:val="top"/>
          </w:tcPr>
          <w:p w:rsidR="00000000" w:rsidDel="00000000" w:rsidP="00000000" w:rsidRDefault="00000000" w:rsidRPr="00000000" w14:paraId="00000008">
            <w:pPr>
              <w:pStyle w:val="Heading1"/>
              <w:ind w:left="0" w:firstLine="0"/>
              <w:jc w:val="center"/>
              <w:rPr>
                <w:color w:val="000000"/>
                <w:vertAlign w:val="baseline"/>
              </w:rPr>
            </w:pPr>
            <w:r w:rsidDel="00000000" w:rsidR="00000000" w:rsidRPr="00000000">
              <w:rPr>
                <w:color w:val="000000"/>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9">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發行日期</w:t>
            </w:r>
          </w:p>
        </w:tc>
        <w:tc>
          <w:tcPr>
            <w:vAlign w:val="top"/>
          </w:tcPr>
          <w:p w:rsidR="00000000" w:rsidDel="00000000" w:rsidP="00000000" w:rsidRDefault="00000000" w:rsidRPr="00000000" w14:paraId="0000000A">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制修訂內容</w:t>
            </w:r>
          </w:p>
        </w:tc>
        <w:tc>
          <w:tcPr>
            <w:vAlign w:val="top"/>
          </w:tcPr>
          <w:p w:rsidR="00000000" w:rsidDel="00000000" w:rsidP="00000000" w:rsidRDefault="00000000" w:rsidRPr="00000000" w14:paraId="0000000B">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修訂頁次</w:t>
            </w:r>
          </w:p>
        </w:tc>
        <w:tc>
          <w:tcPr>
            <w:vAlign w:val="top"/>
          </w:tcPr>
          <w:p w:rsidR="00000000" w:rsidDel="00000000" w:rsidP="00000000" w:rsidRDefault="00000000" w:rsidRPr="00000000" w14:paraId="0000000C">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D">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0E">
            <w:pPr>
              <w:spacing w:after="120" w:before="120" w:lineRule="auto"/>
              <w:jc w:val="center"/>
              <w:rPr>
                <w:sz w:val="28"/>
                <w:szCs w:val="28"/>
                <w:vertAlign w:val="baseline"/>
              </w:rPr>
            </w:pPr>
            <w:r w:rsidDel="00000000" w:rsidR="00000000" w:rsidRPr="00000000">
              <w:rPr>
                <w:sz w:val="28"/>
                <w:szCs w:val="28"/>
                <w:vertAlign w:val="baseline"/>
                <w:rtl w:val="0"/>
              </w:rPr>
              <w:t xml:space="preserve">2016/12/1</w:t>
            </w:r>
          </w:p>
        </w:tc>
        <w:tc>
          <w:tcPr>
            <w:vAlign w:val="top"/>
          </w:tcPr>
          <w:p w:rsidR="00000000" w:rsidDel="00000000" w:rsidP="00000000" w:rsidRDefault="00000000" w:rsidRPr="00000000" w14:paraId="0000000F">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初版</w:t>
            </w:r>
          </w:p>
        </w:tc>
        <w:tc>
          <w:tcPr>
            <w:vAlign w:val="top"/>
          </w:tcPr>
          <w:p w:rsidR="00000000" w:rsidDel="00000000" w:rsidP="00000000" w:rsidRDefault="00000000" w:rsidRPr="00000000" w14:paraId="00000010">
            <w:pPr>
              <w:spacing w:after="120" w:before="120" w:lineRule="auto"/>
              <w:jc w:val="center"/>
              <w:rPr>
                <w:sz w:val="28"/>
                <w:szCs w:val="28"/>
                <w:vertAlign w:val="baseline"/>
              </w:rPr>
            </w:pPr>
            <w:r w:rsidDel="00000000" w:rsidR="00000000" w:rsidRPr="00000000">
              <w:rPr>
                <w:sz w:val="28"/>
                <w:szCs w:val="28"/>
                <w:vertAlign w:val="baseline"/>
                <w:rtl w:val="0"/>
              </w:rPr>
              <w:t xml:space="preserve">-----</w:t>
            </w:r>
          </w:p>
        </w:tc>
        <w:tc>
          <w:tcPr>
            <w:vAlign w:val="top"/>
          </w:tcPr>
          <w:p w:rsidR="00000000" w:rsidDel="00000000" w:rsidP="00000000" w:rsidRDefault="00000000" w:rsidRPr="00000000" w14:paraId="00000011">
            <w:pPr>
              <w:spacing w:after="120" w:before="120" w:lineRule="auto"/>
              <w:ind w:firstLine="280"/>
              <w:rPr>
                <w:sz w:val="28"/>
                <w:szCs w:val="28"/>
                <w:vertAlign w:val="baseline"/>
              </w:rPr>
            </w:pPr>
            <w:r w:rsidDel="00000000" w:rsidR="00000000" w:rsidRPr="00000000">
              <w:rPr>
                <w:sz w:val="28"/>
                <w:szCs w:val="28"/>
                <w:vertAlign w:val="baseline"/>
                <w:rtl w:val="0"/>
              </w:rPr>
              <w:t xml:space="preserve">01</w:t>
            </w:r>
          </w:p>
        </w:tc>
      </w:tr>
      <w:tr>
        <w:trPr>
          <w:cantSplit w:val="0"/>
          <w:tblHeader w:val="0"/>
        </w:trPr>
        <w:tc>
          <w:tcPr>
            <w:vAlign w:val="top"/>
          </w:tcPr>
          <w:p w:rsidR="00000000" w:rsidDel="00000000" w:rsidP="00000000" w:rsidRDefault="00000000" w:rsidRPr="00000000" w14:paraId="00000012">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3">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4">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5">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6">
            <w:pPr>
              <w:spacing w:after="120" w:before="120" w:lineRule="auto"/>
              <w:ind w:firstLine="280"/>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8">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9">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A">
            <w:pPr>
              <w:spacing w:after="120" w:before="120" w:lineRule="auto"/>
              <w:ind w:firstLine="280"/>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B">
            <w:pPr>
              <w:spacing w:after="120" w:before="120" w:lineRule="auto"/>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D">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E">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1F">
            <w:pPr>
              <w:spacing w:after="120" w:before="120" w:lineRule="auto"/>
              <w:ind w:firstLine="280"/>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0">
            <w:pPr>
              <w:spacing w:after="120" w:before="120" w:lineRule="auto"/>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2">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3">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jc w:val="center"/>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7">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8">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A">
            <w:pPr>
              <w:spacing w:after="120" w:before="120" w:lineRule="auto"/>
              <w:jc w:val="center"/>
              <w:rPr>
                <w:color w:val="00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C">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D">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0">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1">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2">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3">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4">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5">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6">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7">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8">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9">
            <w:pPr>
              <w:spacing w:after="120" w:before="120" w:lineRule="auto"/>
              <w:jc w:val="center"/>
              <w:rPr>
                <w:color w:val="000000"/>
                <w:sz w:val="28"/>
                <w:szCs w:val="28"/>
                <w:vertAlign w:val="baseline"/>
              </w:rPr>
            </w:pPr>
            <w:r w:rsidDel="00000000" w:rsidR="00000000" w:rsidRPr="00000000">
              <w:rPr>
                <w:rtl w:val="0"/>
              </w:rPr>
            </w:r>
          </w:p>
        </w:tc>
      </w:tr>
      <w:tr>
        <w:trPr>
          <w:cantSplit w:val="0"/>
          <w:trHeight w:val="340" w:hRule="atLeast"/>
          <w:tblHeader w:val="0"/>
        </w:trPr>
        <w:tc>
          <w:tcPr>
            <w:vAlign w:val="top"/>
          </w:tcPr>
          <w:p w:rsidR="00000000" w:rsidDel="00000000" w:rsidP="00000000" w:rsidRDefault="00000000" w:rsidRPr="00000000" w14:paraId="0000003A">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B">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C">
            <w:pPr>
              <w:spacing w:after="120" w:before="120" w:lineRule="auto"/>
              <w:jc w:val="center"/>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D">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E">
            <w:pPr>
              <w:spacing w:after="120" w:before="120" w:lineRule="auto"/>
              <w:jc w:val="center"/>
              <w:rPr>
                <w:color w:val="000000"/>
                <w:sz w:val="28"/>
                <w:szCs w:val="28"/>
                <w:vertAlign w:val="baseline"/>
              </w:rPr>
            </w:pPr>
            <w:r w:rsidDel="00000000" w:rsidR="00000000" w:rsidRPr="00000000">
              <w:rPr>
                <w:rtl w:val="0"/>
              </w:rPr>
            </w:r>
          </w:p>
        </w:tc>
      </w:tr>
    </w:tbl>
    <w:p w:rsidR="00000000" w:rsidDel="00000000" w:rsidP="00000000" w:rsidRDefault="00000000" w:rsidRPr="00000000" w14:paraId="0000003F">
      <w:pPr>
        <w:spacing w:after="120" w:before="120" w:lineRule="auto"/>
        <w:jc w:val="both"/>
        <w:rPr>
          <w:color w:val="000000"/>
          <w:sz w:val="28"/>
          <w:szCs w:val="28"/>
          <w:vertAlign w:val="baseline"/>
        </w:rPr>
      </w:pPr>
      <w:r w:rsidDel="00000000" w:rsidR="00000000" w:rsidRPr="00000000">
        <w:rPr>
          <w:rtl w:val="0"/>
        </w:rPr>
      </w:r>
    </w:p>
    <w:tbl>
      <w:tblPr>
        <w:tblStyle w:val="Table3"/>
        <w:tblW w:w="9693.0" w:type="dxa"/>
        <w:jc w:val="left"/>
        <w:tblInd w:w="2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48"/>
        <w:gridCol w:w="2520"/>
        <w:gridCol w:w="2400"/>
        <w:gridCol w:w="2225"/>
        <w:tblGridChange w:id="0">
          <w:tblGrid>
            <w:gridCol w:w="2548"/>
            <w:gridCol w:w="2520"/>
            <w:gridCol w:w="2400"/>
            <w:gridCol w:w="2225"/>
          </w:tblGrid>
        </w:tblGridChange>
      </w:tblGrid>
      <w:tr>
        <w:trPr>
          <w:cantSplit w:val="0"/>
          <w:tblHeader w:val="0"/>
        </w:trPr>
        <w:tc>
          <w:tcPr>
            <w:vAlign w:val="top"/>
          </w:tcPr>
          <w:p w:rsidR="00000000" w:rsidDel="00000000" w:rsidP="00000000" w:rsidRDefault="00000000" w:rsidRPr="00000000" w14:paraId="00000040">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   行</w:t>
            </w:r>
          </w:p>
        </w:tc>
        <w:tc>
          <w:tcPr>
            <w:vAlign w:val="top"/>
          </w:tcPr>
          <w:p w:rsidR="00000000" w:rsidDel="00000000" w:rsidP="00000000" w:rsidRDefault="00000000" w:rsidRPr="00000000" w14:paraId="00000041">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核    准</w:t>
            </w:r>
          </w:p>
        </w:tc>
        <w:tc>
          <w:tcPr>
            <w:vAlign w:val="top"/>
          </w:tcPr>
          <w:p w:rsidR="00000000" w:rsidDel="00000000" w:rsidP="00000000" w:rsidRDefault="00000000" w:rsidRPr="00000000" w14:paraId="00000042">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審    查</w:t>
            </w:r>
          </w:p>
        </w:tc>
        <w:tc>
          <w:tcPr>
            <w:vAlign w:val="top"/>
          </w:tcPr>
          <w:p w:rsidR="00000000" w:rsidDel="00000000" w:rsidP="00000000" w:rsidRDefault="00000000" w:rsidRPr="00000000" w14:paraId="00000043">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    訂</w:t>
            </w:r>
          </w:p>
        </w:tc>
      </w:tr>
      <w:tr>
        <w:trPr>
          <w:cantSplit w:val="0"/>
          <w:trHeight w:val="1974" w:hRule="atLeast"/>
          <w:tblHeader w:val="0"/>
        </w:trPr>
        <w:tc>
          <w:tcPr>
            <w:vAlign w:val="top"/>
          </w:tcPr>
          <w:p w:rsidR="00000000" w:rsidDel="00000000" w:rsidP="00000000" w:rsidRDefault="00000000" w:rsidRPr="00000000" w14:paraId="00000044">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5">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6">
            <w:pPr>
              <w:spacing w:after="120" w:before="120" w:lineRule="auto"/>
              <w:jc w:val="both"/>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7">
            <w:pPr>
              <w:spacing w:after="120" w:before="120" w:lineRule="auto"/>
              <w:jc w:val="both"/>
              <w:rPr>
                <w:color w:val="000000"/>
                <w:sz w:val="28"/>
                <w:szCs w:val="28"/>
                <w:vertAlign w:val="baseline"/>
              </w:rPr>
            </w:pPr>
            <w:r w:rsidDel="00000000" w:rsidR="00000000" w:rsidRPr="00000000">
              <w:rPr>
                <w:rtl w:val="0"/>
              </w:rPr>
            </w:r>
          </w:p>
        </w:tc>
      </w:tr>
    </w:tbl>
    <w:p w:rsidR="00000000" w:rsidDel="00000000" w:rsidP="00000000" w:rsidRDefault="00000000" w:rsidRPr="00000000" w14:paraId="00000048">
      <w:pPr>
        <w:rPr>
          <w:color w:val="000000"/>
          <w:vertAlign w:val="baseline"/>
        </w:rPr>
        <w:sectPr>
          <w:headerReference r:id="rId6" w:type="default"/>
          <w:footerReference r:id="rId7" w:type="default"/>
          <w:pgSz w:h="16838" w:w="11906" w:orient="portrait"/>
          <w:pgMar w:bottom="1418" w:top="1418" w:left="851" w:right="851" w:header="851" w:footer="641"/>
          <w:pgNumType w:start="0"/>
        </w:sect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目的：在管制公司內量規、儀器所需之準確度與精密度，藉以確保產品之品質。</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適用範圍：凡從事產品相關之測試、檢驗及校驗之量測工具或儀器均適用。</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定義：無。</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請購：</w:t>
      </w:r>
    </w:p>
    <w:p w:rsidR="00000000" w:rsidDel="00000000" w:rsidP="00000000" w:rsidRDefault="00000000" w:rsidRPr="00000000" w14:paraId="0000004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由使用部門依「採購作業管理辦法」（QP-S05）提請採購單位購買。</w:t>
      </w:r>
    </w:p>
    <w:p w:rsidR="00000000" w:rsidDel="00000000" w:rsidP="00000000" w:rsidRDefault="00000000" w:rsidRPr="00000000" w14:paraId="000000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請購之參考：</w:t>
      </w:r>
    </w:p>
    <w:p w:rsidR="00000000" w:rsidDel="00000000" w:rsidP="00000000" w:rsidRDefault="00000000" w:rsidRPr="00000000" w14:paraId="0000005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以量測目標（環境、設備、產品）最小精度標準作為請購時之基本規格要求參考。</w:t>
      </w:r>
    </w:p>
    <w:p w:rsidR="00000000" w:rsidDel="00000000" w:rsidP="00000000" w:rsidRDefault="00000000" w:rsidRPr="00000000" w14:paraId="0000005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以量測目標中之最大可測度及範圍為基本規格之選用參考點。</w:t>
      </w:r>
    </w:p>
    <w:p w:rsidR="00000000" w:rsidDel="00000000" w:rsidP="00000000" w:rsidRDefault="00000000" w:rsidRPr="00000000" w14:paraId="0000005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新儀器入廠須經校驗合格後方可使用，並由儀校人員作編號管理，並列入「儀器一覽表」（TB-T16）中。</w:t>
      </w:r>
    </w:p>
    <w:p w:rsidR="00000000" w:rsidDel="00000000" w:rsidP="00000000" w:rsidRDefault="00000000" w:rsidRPr="00000000" w14:paraId="0000005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儀校人員應訂定該儀器之基本資料及養護判定標準，填註於「儀器履歷表」（TB-T17）中，以管制儀器之維修、保養、校驗和移轉狀況。</w:t>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量測儀器設備皆須有適當儲存方式及場所，應儘可能避免環境因素造成損傷或影響精密度，使其維持準確度與適用性。</w:t>
      </w:r>
    </w:p>
    <w:p w:rsidR="00000000" w:rsidDel="00000000" w:rsidP="00000000" w:rsidRDefault="00000000" w:rsidRPr="00000000" w14:paraId="0000005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量測儀器設備如有損壞或標示不清楚之狀況，應立即通知儀校人員處理。</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校驗週期：</w:t>
      </w:r>
    </w:p>
    <w:p w:rsidR="00000000" w:rsidDel="00000000" w:rsidP="00000000" w:rsidRDefault="00000000" w:rsidRPr="00000000" w14:paraId="0000005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應依個別儀器之使用頻率、用途及存放保護狀況作為判斷依據。</w:t>
      </w:r>
    </w:p>
    <w:p w:rsidR="00000000" w:rsidDel="00000000" w:rsidP="00000000" w:rsidRDefault="00000000" w:rsidRPr="00000000" w14:paraId="0000005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以「儀器一覽表」（TB-T16）所規定之校驗週期進行校驗。</w:t>
      </w:r>
    </w:p>
    <w:p w:rsidR="00000000" w:rsidDel="00000000" w:rsidP="00000000" w:rsidRDefault="00000000" w:rsidRPr="00000000" w14:paraId="000000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校驗方式：</w:t>
      </w:r>
    </w:p>
    <w:p w:rsidR="00000000" w:rsidDel="00000000" w:rsidP="00000000" w:rsidRDefault="00000000" w:rsidRPr="00000000" w14:paraId="0000005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委外校驗：</w:t>
      </w:r>
    </w:p>
    <w:p w:rsidR="00000000" w:rsidDel="00000000" w:rsidP="00000000" w:rsidRDefault="00000000" w:rsidRPr="00000000" w14:paraId="0000005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由儀校人員執行，送至國家認可之實驗室進行校驗。</w:t>
      </w:r>
    </w:p>
    <w:p w:rsidR="00000000" w:rsidDel="00000000" w:rsidP="00000000" w:rsidRDefault="00000000" w:rsidRPr="00000000" w14:paraId="0000005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檢視回廠儀器是否有標示施校日期、施校單位、有效期限和其他相關校驗紀錄，由儀校人員紀錄於「儀器履歷表」（TB-T17）。</w:t>
      </w:r>
    </w:p>
    <w:p w:rsidR="00000000" w:rsidDel="00000000" w:rsidP="00000000" w:rsidRDefault="00000000" w:rsidRPr="00000000" w14:paraId="0000005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校驗結果不合格者處理方式，參考4.6項作業。</w:t>
      </w:r>
    </w:p>
    <w:p w:rsidR="00000000" w:rsidDel="00000000" w:rsidP="00000000" w:rsidRDefault="00000000" w:rsidRPr="00000000" w14:paraId="0000005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若需要時，可要求外校單位附上其所使用之原標準件之合格外校有效資格證明之複印本。</w:t>
      </w:r>
    </w:p>
    <w:p w:rsidR="00000000" w:rsidDel="00000000" w:rsidP="00000000" w:rsidRDefault="00000000" w:rsidRPr="00000000" w14:paraId="0000006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免校驗：凡儀器之使用符合以下任一條件者，皆列入免校驗範圍。</w:t>
      </w:r>
    </w:p>
    <w:p w:rsidR="00000000" w:rsidDel="00000000" w:rsidP="00000000" w:rsidRDefault="00000000" w:rsidRPr="00000000" w14:paraId="0000006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該儀器為生產作業用途，非使用於檢驗、測試或有關工程實驗規格分析之目的。</w:t>
      </w:r>
    </w:p>
    <w:p w:rsidR="00000000" w:rsidDel="00000000" w:rsidP="00000000" w:rsidRDefault="00000000" w:rsidRPr="00000000" w14:paraId="0000006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被列為定期校驗管制之量測儀器，但該量測儀器目前因生產作業之閒置，而暫時不被使用。</w:t>
      </w:r>
    </w:p>
    <w:p w:rsidR="00000000" w:rsidDel="00000000" w:rsidP="00000000" w:rsidRDefault="00000000" w:rsidRPr="00000000" w14:paraId="0000006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雖為量測儀器類，但被使用於初次檢測判定之目的，於其後製程中另有一主要執行產品百分之百檢測判定的儀器。</w:t>
      </w:r>
    </w:p>
    <w:p w:rsidR="00000000" w:rsidDel="00000000" w:rsidP="00000000" w:rsidRDefault="00000000" w:rsidRPr="00000000" w14:paraId="0000006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雖為量測儀器類，但該產品之規格參數允收公差值被設定為僅供參考之用，其該項規格參數值無關產品之品質。</w:t>
      </w:r>
    </w:p>
    <w:p w:rsidR="00000000" w:rsidDel="00000000" w:rsidP="00000000" w:rsidRDefault="00000000" w:rsidRPr="00000000" w14:paraId="0000006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為工作場所之環境監控設備，其規格之設定允許誤差範圍極大，其準確度可不予考慮者。</w:t>
      </w:r>
    </w:p>
    <w:p w:rsidR="00000000" w:rsidDel="00000000" w:rsidP="00000000" w:rsidRDefault="00000000" w:rsidRPr="00000000" w14:paraId="0000006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531"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內校：</w:t>
      </w:r>
    </w:p>
    <w:p w:rsidR="00000000" w:rsidDel="00000000" w:rsidP="00000000" w:rsidRDefault="00000000" w:rsidRPr="00000000" w14:paraId="0000006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期檢定及校正參考CNS相關標準及本公司產品特性及量測設備之功能，制定校驗作業標準，對量具的各種性能定期詳細檢驗，以確定其動作與準確度是否合乎要求，檢定及校正結果應記錄於「儀器履歷表」（TB-T17）。</w:t>
      </w:r>
    </w:p>
    <w:p w:rsidR="00000000" w:rsidDel="00000000" w:rsidP="00000000" w:rsidRDefault="00000000" w:rsidRPr="00000000" w14:paraId="0000006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如無國家標準可參考時，則依本公司產品之特性及量測設備之功能，制定作業標準作為校正之依據，其檢定及校正結果應記錄於「儀器履歷表」（TB-T17）。</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校正識別：</w:t>
      </w:r>
    </w:p>
    <w:p w:rsidR="00000000" w:rsidDel="00000000" w:rsidP="00000000" w:rsidRDefault="00000000" w:rsidRPr="00000000" w14:paraId="0000006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校驗完成後，符合標準者貼示「校正合格標籤」（TB-T18），其內標示校驗日期，校驗者及使用有效期限。</w:t>
      </w:r>
    </w:p>
    <w:p w:rsidR="00000000" w:rsidDel="00000000" w:rsidP="00000000" w:rsidRDefault="00000000" w:rsidRPr="00000000" w14:paraId="0000006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免校驗的儀器則貼示「免校驗標籤」（TB-T19）。</w:t>
      </w:r>
    </w:p>
    <w:p w:rsidR="00000000" w:rsidDel="00000000" w:rsidP="00000000" w:rsidRDefault="00000000" w:rsidRPr="00000000" w14:paraId="0000006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校驗確認之損壞品、已超過期限未實施校驗之儀器設備，應由儀校人員負責標示「暫停使用」。</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校正不合格管理：</w:t>
      </w:r>
    </w:p>
    <w:p w:rsidR="00000000" w:rsidDel="00000000" w:rsidP="00000000" w:rsidRDefault="00000000" w:rsidRPr="00000000" w14:paraId="0000006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不論內校、外校，發現無法校驗或不合格時，應委請原供應廠商或委託修理商進行校正修理後再實施校驗確認作業。</w:t>
      </w:r>
    </w:p>
    <w:p w:rsidR="00000000" w:rsidDel="00000000" w:rsidP="00000000" w:rsidRDefault="00000000" w:rsidRPr="00000000" w14:paraId="000000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校驗不合格時，對之前所生產產品依下列方式處理：</w:t>
      </w:r>
    </w:p>
    <w:p w:rsidR="00000000" w:rsidDel="00000000" w:rsidP="00000000" w:rsidRDefault="00000000" w:rsidRPr="00000000" w14:paraId="0000007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先判斷損壞時點，而後找出異常時間並評估可能造成之產品功能性或其它影響。</w:t>
      </w:r>
    </w:p>
    <w:p w:rsidR="00000000" w:rsidDel="00000000" w:rsidP="00000000" w:rsidRDefault="00000000" w:rsidRPr="00000000" w14:paraId="0000007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1418"/>
          <w:tab w:val="left" w:leader="none" w:pos="1984"/>
        </w:tabs>
        <w:spacing w:after="0" w:before="0" w:line="240" w:lineRule="auto"/>
        <w:ind w:left="198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有影響時必須依「矯正及預防措施管理辦法」（QP-T02），對庫存及已出貨產品，請主管裁示做追溯作業處理。</w:t>
      </w:r>
    </w:p>
    <w:p w:rsidR="00000000" w:rsidDel="00000000" w:rsidP="00000000" w:rsidRDefault="00000000" w:rsidRPr="00000000" w14:paraId="0000007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儀器校驗之搬運與防護：</w:t>
      </w:r>
    </w:p>
    <w:p w:rsidR="00000000" w:rsidDel="00000000" w:rsidP="00000000" w:rsidRDefault="00000000" w:rsidRPr="00000000" w14:paraId="0000007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搬運時應妥善包裝並慎防重壓及碰撞。</w:t>
      </w:r>
    </w:p>
    <w:p w:rsidR="00000000" w:rsidDel="00000000" w:rsidP="00000000" w:rsidRDefault="00000000" w:rsidRPr="00000000" w14:paraId="0000007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儀器之儲存：因校驗儀器為精密測量儀器，應置於適溫及防潮之空間，防止儀器失效。</w:t>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量測儀器設備之報廢：</w:t>
      </w:r>
    </w:p>
    <w:p w:rsidR="00000000" w:rsidDel="00000000" w:rsidP="00000000" w:rsidRDefault="00000000" w:rsidRPr="00000000" w14:paraId="0000007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67"/>
        <w:jc w:val="left"/>
        <w:rPr>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量測儀器設備若無法修復或不符合效益時，由儀校人員提請總經理核准報廢，並將原因註明於「儀器履歷表」（TB-T17）上。</w:t>
      </w:r>
    </w:p>
    <w:p w:rsidR="00000000" w:rsidDel="00000000" w:rsidP="00000000" w:rsidRDefault="00000000" w:rsidRPr="00000000" w14:paraId="0000007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儀校人員的資格，依「教育訓練管理辦法」（QP-S03）之規定訓練或認定。</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教育訓練管理辦法（QP-S03）</w:t>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採購作業管理辦法（QP-S05）</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矯正及預防措施管理辦法（QP-T02）</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7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儀器一覽表（TB-T16）</w:t>
      </w:r>
    </w:p>
    <w:p w:rsidR="00000000" w:rsidDel="00000000" w:rsidP="00000000" w:rsidRDefault="00000000" w:rsidRPr="00000000" w14:paraId="0000007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儀器履歷表（TB-T17）</w:t>
      </w:r>
    </w:p>
    <w:p w:rsidR="00000000" w:rsidDel="00000000" w:rsidP="00000000" w:rsidRDefault="00000000" w:rsidRPr="00000000" w14:paraId="0000007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校正合格標籤（TB-T18）</w:t>
      </w:r>
    </w:p>
    <w:p w:rsidR="00000000" w:rsidDel="00000000" w:rsidP="00000000" w:rsidRDefault="00000000" w:rsidRPr="00000000" w14:paraId="0000008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92"/>
        </w:tabs>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免校驗標籤（TB-T19）</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both"/>
      <w:rPr>
        <w:sz w:val="20"/>
        <w:szCs w:val="2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000000" w:space="1" w:sz="4" w:val="single"/>
      </w:pBd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1"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86">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087">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88">
          <w:pPr>
            <w:jc w:val="center"/>
            <w:rPr>
              <w:color w:val="000000"/>
              <w:vertAlign w:val="baseline"/>
            </w:rPr>
          </w:pPr>
          <w:r w:rsidDel="00000000" w:rsidR="00000000" w:rsidRPr="00000000">
            <w:rPr>
              <w:color w:val="000000"/>
              <w:vertAlign w:val="baseline"/>
              <w:rtl w:val="0"/>
            </w:rPr>
            <w:t xml:space="preserve">QP-T07</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8B">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08C">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8D">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5015" cy="647065"/>
                <wp:effectExtent b="0" l="0" r="0" t="0"/>
                <wp:docPr descr="未命名 - 1" id="2"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501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93">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94">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99">
          <w:pPr>
            <w:jc w:val="center"/>
            <w:rPr>
              <w:color w:val="000000"/>
              <w:vertAlign w:val="baseline"/>
            </w:rPr>
          </w:pPr>
          <w:r w:rsidDel="00000000" w:rsidR="00000000" w:rsidRPr="00000000">
            <w:rPr>
              <w:color w:val="000000"/>
              <w:vertAlign w:val="baseline"/>
              <w:rtl w:val="0"/>
            </w:rPr>
            <w:t xml:space="preserve">QP-T07</w:t>
          </w:r>
        </w:p>
      </w:tc>
      <w:tc>
        <w:tcPr>
          <w:gridSpan w:val="3"/>
          <w:tcBorders>
            <w:top w:color="000000" w:space="0" w:sz="0" w:val="nil"/>
          </w:tcBorders>
          <w:vAlign w:val="center"/>
        </w:tcPr>
        <w:p w:rsidR="00000000" w:rsidDel="00000000" w:rsidP="00000000" w:rsidRDefault="00000000" w:rsidRPr="00000000" w14:paraId="0000009A">
          <w:pPr>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儀器管理辦法</w:t>
          </w:r>
        </w:p>
      </w:tc>
    </w:tr>
    <w:tr>
      <w:trPr>
        <w:cantSplit w:val="1"/>
        <w:trHeight w:val="360" w:hRule="atLeast"/>
        <w:tblHeader w:val="0"/>
      </w:trPr>
      <w:tc>
        <w:tcPr>
          <w:vAlign w:val="center"/>
        </w:tcPr>
        <w:p w:rsidR="00000000" w:rsidDel="00000000" w:rsidP="00000000" w:rsidRDefault="00000000" w:rsidRPr="00000000" w14:paraId="0000009D">
          <w:pPr>
            <w:jc w:val="center"/>
            <w:rPr>
              <w:vertAlign w:val="baseline"/>
            </w:rPr>
          </w:pPr>
          <w:r w:rsidDel="00000000" w:rsidR="00000000" w:rsidRPr="00000000">
            <w:rPr>
              <w:vertAlign w:val="baseline"/>
              <w:rtl w:val="0"/>
            </w:rPr>
            <w:t xml:space="preserve">ISSUE DATE</w:t>
          </w:r>
        </w:p>
      </w:tc>
      <w:tc>
        <w:tcPr>
          <w:vAlign w:val="center"/>
        </w:tcPr>
        <w:p w:rsidR="00000000" w:rsidDel="00000000" w:rsidP="00000000" w:rsidRDefault="00000000" w:rsidRPr="00000000" w14:paraId="0000009E">
          <w:pPr>
            <w:jc w:val="center"/>
            <w:rPr>
              <w:vertAlign w:val="baseline"/>
            </w:rPr>
          </w:pPr>
          <w:r w:rsidDel="00000000" w:rsidR="00000000" w:rsidRPr="00000000">
            <w:rPr>
              <w:vertAlign w:val="baseline"/>
              <w:rtl w:val="0"/>
            </w:rPr>
            <w:t xml:space="preserve">2016/12/1</w:t>
          </w:r>
        </w:p>
      </w:tc>
      <w:tc>
        <w:tcPr>
          <w:vAlign w:val="center"/>
        </w:tcPr>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A0">
          <w:pPr>
            <w:jc w:val="center"/>
            <w:rPr>
              <w:vertAlign w:val="baseline"/>
            </w:rPr>
          </w:pPr>
          <w:r w:rsidDel="00000000" w:rsidR="00000000" w:rsidRPr="00000000">
            <w:rPr>
              <w:vertAlign w:val="baseline"/>
              <w:rtl w:val="0"/>
            </w:rPr>
            <w:t xml:space="preserve">01</w:t>
          </w:r>
        </w:p>
      </w:tc>
      <w:tc>
        <w:tcPr>
          <w:vAlign w:val="center"/>
        </w:tcPr>
        <w:p w:rsidR="00000000" w:rsidDel="00000000" w:rsidP="00000000" w:rsidRDefault="00000000" w:rsidRPr="00000000" w14:paraId="000000A1">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0A2">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3 頁</w:t>
          </w:r>
        </w:p>
      </w:tc>
    </w:tr>
  </w:tbl>
  <w:p w:rsidR="00000000" w:rsidDel="00000000" w:rsidP="00000000" w:rsidRDefault="00000000" w:rsidRPr="00000000" w14:paraId="000000A3">
    <w:pPr>
      <w:pBdr>
        <w:bottom w:color="000000" w:space="1" w:sz="4" w:val="single"/>
      </w:pBdr>
      <w:rP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rFonts w:ascii="Times New Roman" w:cs="Times New Roman" w:eastAsia="Times New Roman" w:hAnsi="Times New Roman"/>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