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2022林彥辰離職，由蔡正新保管。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