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中央空調系統定期檢查紀錄表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E019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中央空調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室內之外氣或換氣口是否正常供風或排風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空調出風與回風口是否保持清潔且無水漬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空調回風口鄰近區域是否無堆置物品或垃圾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空調出風口、回風口是否無異音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空調系統過濾網是否乾燥、清潔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空調系統過濾網是否無破損或鏽蝕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空調系統風扇機組是否無鏽蝕或髒污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空調系統內部設備是否乾淨、排水功能正常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空調系統機械運轉是否無異音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空調系統冷凝水盤是否無積水、鏽蝕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空調通風系統風門裝置是否定期檢查維護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空調系統感測器與控制器是否定期檢查維護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空調通風系統風管保溫材料是否無破損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空調通風系統通閥是否定期檢查維護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空調通風系統設備安裝狀態是否定期檢查維護(如腳架、膨脹螺栓、固定螺絲、地基、墊圈等)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空調通風系統冷媒設備是否定期檢查維護(如冷媒高低壓、馬達高阻、冷媒過濾器、傷痕、腐蝕、變形、磨耗、絕緣材料剝落或脫落、閥件、凸緣、旋塞等)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保護裝置是否定期檢查維護(如過電流、過溫、斷水、液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位或風壓開關等)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風管內部是否定期進行除塵與消毒等清潔或更新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gj7elt1jznp2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3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