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970"/>
        </w:tabs>
        <w:spacing w:line="440" w:lineRule="auto"/>
        <w:rPr/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ab/>
        <w:t xml:space="preserve">品質檢驗紀錄表(建築物無障礙設施)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left" w:leader="none" w:pos="5400"/>
        </w:tabs>
        <w:spacing w:before="120" w:line="320" w:lineRule="auto"/>
        <w:rPr>
          <w:rFonts w:ascii="PMingLiu" w:cs="PMingLiu" w:eastAsia="PMingLiu" w:hAnsi="PMingLiu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客戶:                                                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120"/>
          <w:tab w:val="left" w:leader="none" w:pos="9360"/>
        </w:tabs>
        <w:spacing w:after="120" w:before="120" w:line="320" w:lineRule="auto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 升降機序號:</w:t>
      </w:r>
      <w:r w:rsidDel="00000000" w:rsidR="00000000" w:rsidRPr="00000000">
        <w:rPr>
          <w:u w:val="single"/>
          <w:rtl w:val="0"/>
        </w:rPr>
        <w:t xml:space="preserve">                  </w:t>
      </w:r>
    </w:p>
    <w:tbl>
      <w:tblPr>
        <w:tblStyle w:val="Table1"/>
        <w:tblW w:w="10801.0" w:type="dxa"/>
        <w:jc w:val="left"/>
        <w:tblInd w:w="-28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475"/>
        <w:gridCol w:w="952"/>
        <w:gridCol w:w="1177"/>
        <w:gridCol w:w="665"/>
        <w:gridCol w:w="769"/>
        <w:gridCol w:w="1352"/>
        <w:gridCol w:w="1414"/>
        <w:gridCol w:w="8"/>
        <w:gridCol w:w="662"/>
        <w:gridCol w:w="606"/>
        <w:gridCol w:w="142"/>
        <w:gridCol w:w="1276"/>
        <w:gridCol w:w="1281"/>
        <w:gridCol w:w="2"/>
        <w:tblGridChange w:id="0">
          <w:tblGrid>
            <w:gridCol w:w="20"/>
            <w:gridCol w:w="475"/>
            <w:gridCol w:w="952"/>
            <w:gridCol w:w="1177"/>
            <w:gridCol w:w="665"/>
            <w:gridCol w:w="769"/>
            <w:gridCol w:w="1352"/>
            <w:gridCol w:w="1414"/>
            <w:gridCol w:w="8"/>
            <w:gridCol w:w="662"/>
            <w:gridCol w:w="606"/>
            <w:gridCol w:w="142"/>
            <w:gridCol w:w="1276"/>
            <w:gridCol w:w="1281"/>
            <w:gridCol w:w="2"/>
          </w:tblGrid>
        </w:tblGridChange>
      </w:tblGrid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項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電控箱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電控箱是否接線鬆動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升降機平台清潔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檢查升降機是否髒亂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升降機升起平穩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升降機上升是否搖晃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大小檔板平穩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大小檔板放下是否蹺起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升降機無異音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放下上收皆無磨擦音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維修空間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左右兩邊維修空間是否至少有10cm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服務鈴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服務鈴高度是否有達90cm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輪椅標示&amp;服務鈴標示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檢查是否在明顯處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輪椅迴轉空間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檢查空間是否有150cm直徑圓範圍可以使用。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升降機放下水平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color w:val="000000"/>
              </w:rPr>
            </w:pPr>
            <w:bookmarkStart w:colFirst="0" w:colLast="0" w:name="_eafh4a6tjo8k" w:id="0"/>
            <w:bookmarkEnd w:id="0"/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下放輪椅平台區域及升降機下方空間區域，需同一水平，地面平整有無高低落差。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升降機上的標示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檢查升降機各部機件標示與公司貼紙黏貼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升降機的緊急開關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檢查升降機緊急開關是否作動正常。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升降機機組件潤滑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檢查升降機機組件是否有上油潤滑。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升降機帆布套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檢查是否有帆布套。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手動操作(洩壓)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檢查升降機手動洩壓是否正常。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手動操作(上升)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檢查升降機手動幫浦是否正常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16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註</w:t>
            </w:r>
          </w:p>
        </w:tc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tabs>
          <w:tab w:val="left" w:leader="none" w:pos="8945"/>
        </w:tabs>
        <w:ind w:right="-26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PMingLiu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widowControl w:val="1"/>
      <w:tabs>
        <w:tab w:val="left" w:leader="none" w:pos="6480"/>
        <w:tab w:val="right" w:leader="none" w:pos="15480"/>
      </w:tabs>
      <w:ind w:right="125" w:firstLine="128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105/12/01 V01. TB-T04</w:t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