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1244600</wp:posOffset>
            </wp:positionH>
            <wp:positionV relativeFrom="paragraph">
              <wp:posOffset>-634</wp:posOffset>
            </wp:positionV>
            <wp:extent cx="457200" cy="39878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8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120" w:lineRule="auto"/>
        <w:jc w:val="center"/>
        <w:rPr>
          <w:b w:val="0"/>
          <w:bCs w:val="0"/>
          <w:color w:val="000000"/>
          <w:sz w:val="40"/>
          <w:szCs w:val="40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sz w:val="40"/>
          <w:szCs w:val="40"/>
          <w:vertAlign w:val="baseline"/>
          <w:rtl w:val="0"/>
        </w:rPr>
        <w:t xml:space="preserve">品質稽核計劃表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20" w:lineRule="auto"/>
        <w:jc w:val="center"/>
        <w:rPr>
          <w:rFonts w:ascii="Arial" w:cs="Arial" w:eastAsia="Arial" w:hAnsi="Arial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vertAlign w:val="baseline"/>
          <w:rtl w:val="0"/>
        </w:rPr>
        <w:t xml:space="preserve">(Internal Audit Plan)</w:t>
      </w:r>
    </w:p>
    <w:tbl>
      <w:tblPr>
        <w:tblStyle w:val="Table1"/>
        <w:tblW w:w="10360.0" w:type="dxa"/>
        <w:jc w:val="left"/>
        <w:tblInd w:w="-140.0" w:type="dxa"/>
        <w:tblLayout w:type="fixed"/>
        <w:tblLook w:val="0000"/>
      </w:tblPr>
      <w:tblGrid>
        <w:gridCol w:w="700"/>
        <w:gridCol w:w="1400"/>
        <w:gridCol w:w="1260"/>
        <w:gridCol w:w="2240"/>
        <w:gridCol w:w="4760"/>
        <w:tblGridChange w:id="0">
          <w:tblGrid>
            <w:gridCol w:w="700"/>
            <w:gridCol w:w="1400"/>
            <w:gridCol w:w="1260"/>
            <w:gridCol w:w="2240"/>
            <w:gridCol w:w="4760"/>
          </w:tblGrid>
        </w:tblGridChange>
      </w:tblGrid>
      <w:tr>
        <w:trPr>
          <w:cantSplit w:val="1"/>
          <w:trHeight w:val="67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稽核日期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稽核員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被稽核單位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對應文件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ind w:left="480" w:hanging="48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業務單位</w:t>
            </w:r>
          </w:p>
          <w:p w:rsidR="00000000" w:rsidDel="00000000" w:rsidP="00000000" w:rsidRDefault="00000000" w:rsidRPr="00000000" w14:paraId="0000000D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QP-P01訂單處理管理辦法</w:t>
            </w:r>
          </w:p>
          <w:p w:rsidR="00000000" w:rsidDel="00000000" w:rsidP="00000000" w:rsidRDefault="00000000" w:rsidRPr="00000000" w14:paraId="0000000F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QP-P02標案處理管理辦法</w:t>
            </w:r>
          </w:p>
          <w:p w:rsidR="00000000" w:rsidDel="00000000" w:rsidP="00000000" w:rsidRDefault="00000000" w:rsidRPr="00000000" w14:paraId="00000010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QP-P03顧客滿意度管理辦</w:t>
            </w:r>
          </w:p>
          <w:p w:rsidR="00000000" w:rsidDel="00000000" w:rsidP="00000000" w:rsidRDefault="00000000" w:rsidRPr="00000000" w14:paraId="00000011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QP-P04顧客抱怨處理辦法</w:t>
            </w:r>
          </w:p>
          <w:p w:rsidR="00000000" w:rsidDel="00000000" w:rsidP="00000000" w:rsidRDefault="00000000" w:rsidRPr="00000000" w14:paraId="00000012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QP-P05售後服務管理辦法</w:t>
            </w:r>
          </w:p>
        </w:tc>
      </w:tr>
      <w:tr>
        <w:trPr>
          <w:cantSplit w:val="1"/>
          <w:trHeight w:val="1018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480" w:hanging="48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管理單位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QP-S01文件與資料管理辦法</w:t>
            </w:r>
          </w:p>
          <w:p w:rsidR="00000000" w:rsidDel="00000000" w:rsidP="00000000" w:rsidRDefault="00000000" w:rsidRPr="00000000" w14:paraId="00000018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QP-S02品質記錄管理辦法</w:t>
            </w:r>
          </w:p>
          <w:p w:rsidR="00000000" w:rsidDel="00000000" w:rsidP="00000000" w:rsidRDefault="00000000" w:rsidRPr="00000000" w14:paraId="00000019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QP-S03教育訓練管理辦法</w:t>
            </w:r>
          </w:p>
        </w:tc>
      </w:tr>
      <w:tr>
        <w:trPr>
          <w:cantSplit w:val="1"/>
          <w:trHeight w:val="149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480" w:hanging="48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管理單位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QP-S05採購作業管理辦法</w:t>
            </w:r>
          </w:p>
          <w:p w:rsidR="00000000" w:rsidDel="00000000" w:rsidP="00000000" w:rsidRDefault="00000000" w:rsidRPr="00000000" w14:paraId="0000001F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QP-S06廠商管理辦法</w:t>
            </w:r>
          </w:p>
          <w:p w:rsidR="00000000" w:rsidDel="00000000" w:rsidP="00000000" w:rsidRDefault="00000000" w:rsidRPr="00000000" w14:paraId="00000020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QP-S08產品識別及追溯管理辦法</w:t>
            </w:r>
          </w:p>
          <w:p w:rsidR="00000000" w:rsidDel="00000000" w:rsidP="00000000" w:rsidRDefault="00000000" w:rsidRPr="00000000" w14:paraId="00000021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QP-S09委外加工作業管理辦法</w:t>
            </w:r>
          </w:p>
        </w:tc>
      </w:tr>
      <w:tr>
        <w:trPr>
          <w:cantSplit w:val="1"/>
          <w:trHeight w:val="149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ind w:left="480" w:hanging="48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廠務單位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QP-T01圖面管理辦法</w:t>
            </w:r>
          </w:p>
          <w:p w:rsidR="00000000" w:rsidDel="00000000" w:rsidP="00000000" w:rsidRDefault="00000000" w:rsidRPr="00000000" w14:paraId="00000027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QP-T03製程管制管理辦法</w:t>
            </w:r>
          </w:p>
          <w:p w:rsidR="00000000" w:rsidDel="00000000" w:rsidP="00000000" w:rsidRDefault="00000000" w:rsidRPr="00000000" w14:paraId="00000028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QP-T06設備管理辦法</w:t>
            </w:r>
          </w:p>
          <w:p w:rsidR="00000000" w:rsidDel="00000000" w:rsidP="00000000" w:rsidRDefault="00000000" w:rsidRPr="00000000" w14:paraId="00000029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QP-T07儀器管理辦法</w:t>
            </w:r>
          </w:p>
          <w:p w:rsidR="00000000" w:rsidDel="00000000" w:rsidP="00000000" w:rsidRDefault="00000000" w:rsidRPr="00000000" w14:paraId="0000002A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QP-T08新產品開發管理辦法</w:t>
            </w:r>
          </w:p>
          <w:p w:rsidR="00000000" w:rsidDel="00000000" w:rsidP="00000000" w:rsidRDefault="00000000" w:rsidRPr="00000000" w14:paraId="0000002B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QP-T09設計變更管理辦法</w:t>
            </w:r>
          </w:p>
        </w:tc>
      </w:tr>
      <w:tr>
        <w:trPr>
          <w:cantSplit w:val="1"/>
          <w:trHeight w:val="1074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480" w:hanging="48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品管單位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QP-S04產品及物料防護管理辦法</w:t>
            </w:r>
          </w:p>
          <w:p w:rsidR="00000000" w:rsidDel="00000000" w:rsidP="00000000" w:rsidRDefault="00000000" w:rsidRPr="00000000" w14:paraId="00000031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QP-S07顧客財產管理辦法</w:t>
            </w:r>
          </w:p>
          <w:p w:rsidR="00000000" w:rsidDel="00000000" w:rsidP="00000000" w:rsidRDefault="00000000" w:rsidRPr="00000000" w14:paraId="00000032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QP-T02矯正及預防措施管理辦法</w:t>
            </w:r>
          </w:p>
          <w:p w:rsidR="00000000" w:rsidDel="00000000" w:rsidP="00000000" w:rsidRDefault="00000000" w:rsidRPr="00000000" w14:paraId="00000033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QP-T04不合格品管理辦法</w:t>
            </w:r>
          </w:p>
          <w:p w:rsidR="00000000" w:rsidDel="00000000" w:rsidP="00000000" w:rsidRDefault="00000000" w:rsidRPr="00000000" w14:paraId="00000034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QP-T05檢驗與測試管理辦法</w:t>
            </w:r>
          </w:p>
        </w:tc>
      </w:tr>
      <w:tr>
        <w:trPr>
          <w:cantSplit w:val="1"/>
          <w:trHeight w:val="149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ind w:left="480" w:hanging="48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ff0000"/>
                <w:sz w:val="24"/>
                <w:szCs w:val="24"/>
                <w:vertAlign w:val="baseline"/>
                <w:rtl w:val="0"/>
              </w:rPr>
              <w:t xml:space="preserve">最高管理階層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QM-P01品質手冊</w:t>
            </w:r>
          </w:p>
          <w:p w:rsidR="00000000" w:rsidDel="00000000" w:rsidP="00000000" w:rsidRDefault="00000000" w:rsidRPr="00000000" w14:paraId="0000003A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QP-S10內部品質稽核管理辦法</w:t>
            </w:r>
          </w:p>
          <w:p w:rsidR="00000000" w:rsidDel="00000000" w:rsidP="00000000" w:rsidRDefault="00000000" w:rsidRPr="00000000" w14:paraId="0000003B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QP-S11管理審查辦法</w:t>
            </w:r>
          </w:p>
          <w:p w:rsidR="00000000" w:rsidDel="00000000" w:rsidP="00000000" w:rsidRDefault="00000000" w:rsidRPr="00000000" w14:paraId="0000003C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QP-S12資料分析管理辦法</w:t>
            </w:r>
          </w:p>
          <w:p w:rsidR="00000000" w:rsidDel="00000000" w:rsidP="00000000" w:rsidRDefault="00000000" w:rsidRPr="00000000" w14:paraId="0000003D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QP-S13員工提案管理辦法</w:t>
            </w:r>
          </w:p>
          <w:p w:rsidR="00000000" w:rsidDel="00000000" w:rsidP="00000000" w:rsidRDefault="00000000" w:rsidRPr="00000000" w14:paraId="0000003E">
            <w:pPr>
              <w:rPr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4"/>
                <w:szCs w:val="24"/>
                <w:vertAlign w:val="baseline"/>
                <w:rtl w:val="0"/>
              </w:rPr>
              <w:t xml:space="preserve">QP-S14風險與機會管理辦法</w:t>
            </w:r>
          </w:p>
        </w:tc>
      </w:tr>
    </w:tbl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3719" w:tblpY="0"/>
        <w:tblW w:w="6294.0" w:type="dxa"/>
        <w:jc w:val="left"/>
        <w:tblInd w:w="-2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12" w:val="single"/>
        </w:tblBorders>
        <w:tblLayout w:type="fixed"/>
        <w:tblLook w:val="0000"/>
      </w:tblPr>
      <w:tblGrid>
        <w:gridCol w:w="3147"/>
        <w:gridCol w:w="3147"/>
        <w:tblGridChange w:id="0">
          <w:tblGrid>
            <w:gridCol w:w="3147"/>
            <w:gridCol w:w="3147"/>
          </w:tblGrid>
        </w:tblGridChange>
      </w:tblGrid>
      <w:tr>
        <w:trPr>
          <w:cantSplit w:val="1"/>
          <w:trHeight w:val="15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color w:val="ff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ff0000"/>
                <w:vertAlign w:val="baseline"/>
                <w:rtl w:val="0"/>
              </w:rPr>
              <w:t xml:space="preserve">最高管理階層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ff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ff0000"/>
                <w:vertAlign w:val="baseline"/>
                <w:rtl w:val="0"/>
              </w:rPr>
              <w:t xml:space="preserve">計劃人</w:t>
            </w:r>
          </w:p>
        </w:tc>
      </w:tr>
      <w:tr>
        <w:trPr>
          <w:cantSplit w:val="1"/>
          <w:trHeight w:val="130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7" w:orient="portrait"/>
      <w:pgMar w:bottom="680" w:top="964" w:left="1327" w:right="567" w:header="567" w:footer="73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DFKai-SB"/>
  <w:font w:name="Gungsuh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TB-S14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TB-S14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960" w:hanging="48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