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rFonts w:ascii="DFKai-SB" w:cs="DFKai-SB" w:eastAsia="DFKai-SB" w:hAnsi="DFKai-SB"/>
          <w:b w:val="1"/>
          <w:bCs w:val="1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44"/>
          <w:szCs w:val="44"/>
          <w:rtl w:val="0"/>
        </w:rPr>
        <w:t xml:space="preserve">氬焊機安全檢查表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1174115</wp:posOffset>
            </wp:positionH>
            <wp:positionV relativeFrom="paragraph">
              <wp:posOffset>0</wp:posOffset>
            </wp:positionV>
            <wp:extent cx="3772535" cy="55626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556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E003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left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設備名稱/位置: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氬焊機 / 樹八廠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 檢查時間:    年     月</w:t>
      </w:r>
    </w:p>
    <w:tbl>
      <w:tblPr>
        <w:tblStyle w:val="Table1"/>
        <w:tblW w:w="9592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10"/>
        <w:gridCol w:w="704"/>
        <w:gridCol w:w="4090"/>
        <w:gridCol w:w="775"/>
        <w:gridCol w:w="662"/>
        <w:gridCol w:w="708"/>
        <w:gridCol w:w="2243"/>
        <w:tblGridChange w:id="0">
          <w:tblGrid>
            <w:gridCol w:w="410"/>
            <w:gridCol w:w="704"/>
            <w:gridCol w:w="4090"/>
            <w:gridCol w:w="775"/>
            <w:gridCol w:w="662"/>
            <w:gridCol w:w="708"/>
            <w:gridCol w:w="2243"/>
          </w:tblGrid>
        </w:tblGridChange>
      </w:tblGrid>
      <w:tr>
        <w:trPr>
          <w:cantSplit w:val="0"/>
          <w:trHeight w:val="612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檢查項目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　　查　　基　　準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機械部分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4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各傳動部分聲音是否正常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1B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焊機外殼是否完好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2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工作聲音是否正常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傾聽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29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冷卻風扇運轉是否正常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0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焊機外部有無塵灰、油垢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7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6.</w:t>
              <w:tab/>
              <w:t xml:space="preserve">防護及安全裝置是否正常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二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電氣部分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3E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電氣開關是否靈敏有效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5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顯示表顯示是否正常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4C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電源線是否完好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3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接地線是否完好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三</w:t>
            </w:r>
          </w:p>
        </w:tc>
        <w:tc>
          <w:tcPr>
            <w:vMerge w:val="restart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rtl w:val="0"/>
              </w:rPr>
              <w:t xml:space="preserve">維護部分</w:t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5A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1.</w:t>
              <w:tab/>
              <w:t xml:space="preserve">清潔設備衛生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1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2.</w:t>
              <w:tab/>
              <w:t xml:space="preserve">清除各部分焊屑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8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3.</w:t>
              <w:tab/>
              <w:t xml:space="preserve">氣瓶是否固定牢靠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6F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4.</w:t>
              <w:tab/>
              <w:t xml:space="preserve">氬氣壓力是否正常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6" w:hRule="atLeast"/>
          <w:tblHeader w:val="0"/>
        </w:trPr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6">
            <w:pPr>
              <w:ind w:left="227" w:hanging="227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5.</w:t>
              <w:tab/>
              <w:t xml:space="preserve">皮管是否正常，有無破損狀況</w:t>
            </w:r>
          </w:p>
        </w:tc>
        <w:tc>
          <w:tcPr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right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gridSpan w:val="2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Mar>
              <w:top w:w="85.0" w:type="dxa"/>
              <w:bottom w:w="85.0" w:type="dxa"/>
            </w:tcMar>
          </w:tcPr>
          <w:p w:rsidR="00000000" w:rsidDel="00000000" w:rsidP="00000000" w:rsidRDefault="00000000" w:rsidRPr="00000000" w14:paraId="0000007D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before="120" w:lineRule="auto"/>
              <w:rPr>
                <w:rFonts w:ascii="DFKai-SB" w:cs="DFKai-SB" w:eastAsia="DFKai-SB" w:hAnsi="DFKai-SB"/>
              </w:rPr>
            </w:pPr>
            <w:bookmarkStart w:colFirst="0" w:colLast="0" w:name="_kt4x58ulcwym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21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